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1E043" w14:textId="77777777" w:rsidR="007564BF" w:rsidRDefault="007564BF" w:rsidP="007F262A">
      <w:pPr>
        <w:jc w:val="center"/>
      </w:pPr>
    </w:p>
    <w:p w14:paraId="78CC0B18" w14:textId="77777777" w:rsidR="007564BF" w:rsidRDefault="007564BF" w:rsidP="007F262A">
      <w:pPr>
        <w:jc w:val="center"/>
      </w:pPr>
    </w:p>
    <w:p w14:paraId="354B2DF5" w14:textId="77777777" w:rsidR="007564BF" w:rsidRDefault="007564BF" w:rsidP="007F262A">
      <w:pPr>
        <w:jc w:val="center"/>
      </w:pPr>
    </w:p>
    <w:p w14:paraId="725744B0" w14:textId="77777777" w:rsidR="007564BF" w:rsidRDefault="007564BF" w:rsidP="007F262A">
      <w:pPr>
        <w:jc w:val="center"/>
      </w:pPr>
    </w:p>
    <w:p w14:paraId="17A9A247" w14:textId="77777777" w:rsidR="007564BF" w:rsidRDefault="007564BF" w:rsidP="007F262A">
      <w:pPr>
        <w:jc w:val="center"/>
      </w:pPr>
    </w:p>
    <w:p w14:paraId="0B6B9997" w14:textId="3E671F5F" w:rsidR="007F262A" w:rsidRDefault="68DACA7C" w:rsidP="007F262A">
      <w:pPr>
        <w:jc w:val="center"/>
      </w:pPr>
      <w:r>
        <w:rPr>
          <w:noProof/>
        </w:rPr>
        <w:drawing>
          <wp:inline distT="0" distB="0" distL="0" distR="0" wp14:anchorId="3DC3100D" wp14:editId="5A85870F">
            <wp:extent cx="4149523" cy="1304925"/>
            <wp:effectExtent l="0" t="0" r="3810" b="0"/>
            <wp:docPr id="1424482914" name="Picture 14244829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149523" cy="1304925"/>
                    </a:xfrm>
                    <a:prstGeom prst="rect">
                      <a:avLst/>
                    </a:prstGeom>
                  </pic:spPr>
                </pic:pic>
              </a:graphicData>
            </a:graphic>
          </wp:inline>
        </w:drawing>
      </w:r>
    </w:p>
    <w:p w14:paraId="48422F24" w14:textId="3E671F5F" w:rsidR="00BB36EF" w:rsidRPr="00BB36EF" w:rsidRDefault="008155DF" w:rsidP="007F262A">
      <w:pPr>
        <w:tabs>
          <w:tab w:val="left" w:pos="3402"/>
        </w:tabs>
        <w:ind w:left="3402"/>
      </w:pPr>
      <w:r w:rsidRPr="007564BF">
        <w:rPr>
          <w:b/>
          <w:bCs/>
          <w:color w:val="82B965"/>
          <w:sz w:val="36"/>
          <w:szCs w:val="36"/>
        </w:rPr>
        <w:t>202</w:t>
      </w:r>
      <w:r w:rsidR="00C16CD2" w:rsidRPr="007564BF">
        <w:rPr>
          <w:b/>
          <w:bCs/>
          <w:color w:val="82B965"/>
          <w:sz w:val="36"/>
          <w:szCs w:val="36"/>
        </w:rPr>
        <w:t>2</w:t>
      </w:r>
      <w:r w:rsidRPr="007564BF">
        <w:rPr>
          <w:b/>
          <w:bCs/>
          <w:color w:val="82B965"/>
          <w:sz w:val="36"/>
          <w:szCs w:val="36"/>
        </w:rPr>
        <w:t>-2</w:t>
      </w:r>
      <w:r w:rsidR="00C16CD2" w:rsidRPr="007564BF">
        <w:rPr>
          <w:b/>
          <w:bCs/>
          <w:color w:val="82B965"/>
          <w:sz w:val="36"/>
          <w:szCs w:val="36"/>
        </w:rPr>
        <w:t>3</w:t>
      </w:r>
      <w:r w:rsidRPr="007564BF">
        <w:rPr>
          <w:b/>
          <w:bCs/>
          <w:color w:val="82B965"/>
          <w:sz w:val="36"/>
          <w:szCs w:val="36"/>
        </w:rPr>
        <w:t xml:space="preserve"> Summary Report</w:t>
      </w:r>
      <w:r w:rsidR="0027587B">
        <w:br/>
      </w:r>
      <w:r w:rsidRPr="007564BF">
        <w:rPr>
          <w:sz w:val="28"/>
          <w:szCs w:val="28"/>
        </w:rPr>
        <w:t>A</w:t>
      </w:r>
      <w:r w:rsidR="00C16CD2" w:rsidRPr="007564BF">
        <w:rPr>
          <w:sz w:val="28"/>
          <w:szCs w:val="28"/>
        </w:rPr>
        <w:t>pril 2023</w:t>
      </w:r>
    </w:p>
    <w:p w14:paraId="263B66D0" w14:textId="77777777" w:rsidR="00BB36EF" w:rsidRDefault="00BB36EF" w:rsidP="00BB36EF">
      <w:pPr>
        <w:pStyle w:val="Default"/>
      </w:pPr>
    </w:p>
    <w:p w14:paraId="4D841B74" w14:textId="77777777" w:rsidR="007564BF" w:rsidRDefault="007564BF" w:rsidP="00BB36EF">
      <w:pPr>
        <w:rPr>
          <w:i/>
          <w:iCs/>
          <w:sz w:val="20"/>
          <w:szCs w:val="20"/>
        </w:rPr>
      </w:pPr>
    </w:p>
    <w:p w14:paraId="6F1AC1A7" w14:textId="77777777" w:rsidR="007564BF" w:rsidRDefault="007564BF" w:rsidP="00BB36EF">
      <w:pPr>
        <w:rPr>
          <w:i/>
          <w:iCs/>
          <w:sz w:val="20"/>
          <w:szCs w:val="20"/>
        </w:rPr>
      </w:pPr>
    </w:p>
    <w:p w14:paraId="523C879E" w14:textId="77777777" w:rsidR="007564BF" w:rsidRDefault="007564BF" w:rsidP="00BB36EF">
      <w:pPr>
        <w:rPr>
          <w:i/>
          <w:iCs/>
          <w:sz w:val="20"/>
          <w:szCs w:val="20"/>
        </w:rPr>
      </w:pPr>
    </w:p>
    <w:p w14:paraId="4D27895F" w14:textId="77777777" w:rsidR="007564BF" w:rsidRDefault="007564BF" w:rsidP="00BB36EF">
      <w:pPr>
        <w:rPr>
          <w:i/>
          <w:iCs/>
          <w:sz w:val="20"/>
          <w:szCs w:val="20"/>
        </w:rPr>
      </w:pPr>
    </w:p>
    <w:p w14:paraId="08FFE4E1" w14:textId="77777777" w:rsidR="007564BF" w:rsidRDefault="007564BF" w:rsidP="00BB36EF">
      <w:pPr>
        <w:rPr>
          <w:i/>
          <w:iCs/>
          <w:sz w:val="20"/>
          <w:szCs w:val="20"/>
        </w:rPr>
      </w:pPr>
    </w:p>
    <w:p w14:paraId="690B4823" w14:textId="77777777" w:rsidR="007564BF" w:rsidRDefault="007564BF" w:rsidP="00BB36EF">
      <w:pPr>
        <w:rPr>
          <w:i/>
          <w:iCs/>
          <w:sz w:val="20"/>
          <w:szCs w:val="20"/>
        </w:rPr>
      </w:pPr>
    </w:p>
    <w:p w14:paraId="3A6A9660" w14:textId="77777777" w:rsidR="007564BF" w:rsidRDefault="007564BF" w:rsidP="00BB36EF">
      <w:pPr>
        <w:rPr>
          <w:i/>
          <w:iCs/>
          <w:sz w:val="20"/>
          <w:szCs w:val="20"/>
        </w:rPr>
      </w:pPr>
    </w:p>
    <w:p w14:paraId="34F8EC3F" w14:textId="77777777" w:rsidR="007564BF" w:rsidRDefault="007564BF" w:rsidP="00BB36EF">
      <w:pPr>
        <w:rPr>
          <w:i/>
          <w:iCs/>
          <w:sz w:val="20"/>
          <w:szCs w:val="20"/>
        </w:rPr>
      </w:pPr>
    </w:p>
    <w:p w14:paraId="40659A86" w14:textId="77777777" w:rsidR="007564BF" w:rsidRDefault="007564BF" w:rsidP="00BB36EF">
      <w:pPr>
        <w:rPr>
          <w:i/>
          <w:iCs/>
          <w:sz w:val="20"/>
          <w:szCs w:val="20"/>
        </w:rPr>
      </w:pPr>
    </w:p>
    <w:p w14:paraId="075AE4F7" w14:textId="77777777" w:rsidR="007564BF" w:rsidRDefault="007564BF" w:rsidP="00BB36EF">
      <w:pPr>
        <w:rPr>
          <w:i/>
          <w:iCs/>
          <w:sz w:val="20"/>
          <w:szCs w:val="20"/>
        </w:rPr>
      </w:pPr>
    </w:p>
    <w:p w14:paraId="27AC890F" w14:textId="77777777" w:rsidR="007564BF" w:rsidRDefault="007564BF" w:rsidP="00BB36EF">
      <w:pPr>
        <w:rPr>
          <w:i/>
          <w:iCs/>
          <w:sz w:val="20"/>
          <w:szCs w:val="20"/>
        </w:rPr>
      </w:pPr>
    </w:p>
    <w:p w14:paraId="464E4287" w14:textId="77777777" w:rsidR="007564BF" w:rsidRDefault="007564BF" w:rsidP="00BB36EF">
      <w:pPr>
        <w:rPr>
          <w:i/>
          <w:iCs/>
          <w:sz w:val="20"/>
          <w:szCs w:val="20"/>
        </w:rPr>
      </w:pPr>
    </w:p>
    <w:p w14:paraId="50EFB814" w14:textId="77777777" w:rsidR="007564BF" w:rsidRDefault="007564BF" w:rsidP="00BB36EF">
      <w:pPr>
        <w:rPr>
          <w:i/>
          <w:iCs/>
          <w:sz w:val="20"/>
          <w:szCs w:val="20"/>
        </w:rPr>
      </w:pPr>
    </w:p>
    <w:p w14:paraId="696A2998" w14:textId="39EBACB5" w:rsidR="00ED3D4A" w:rsidRDefault="00BB36EF" w:rsidP="00BB36EF">
      <w:pPr>
        <w:rPr>
          <w:noProof/>
        </w:rPr>
      </w:pPr>
      <w:r>
        <w:rPr>
          <w:i/>
          <w:iCs/>
          <w:sz w:val="20"/>
          <w:szCs w:val="20"/>
        </w:rPr>
        <w:t xml:space="preserve">This is not an official publication of the House of Commons or the House of Lords. It has not been approved by either House or its committees. All-Party Parliamentary Groups are informal groups of Members of both Houses with a common interest in particular issues. The views expressed this report are those of the group. </w:t>
      </w:r>
      <w:r w:rsidR="00ED3D4A">
        <w:fldChar w:fldCharType="begin"/>
      </w:r>
      <w:r w:rsidR="00ED3D4A">
        <w:instrText xml:space="preserve"> TOC \o "1-3" \h \z \u </w:instrText>
      </w:r>
      <w:r w:rsidR="00ED3D4A">
        <w:fldChar w:fldCharType="separate"/>
      </w:r>
    </w:p>
    <w:p w14:paraId="1AC2F25C" w14:textId="5F1A8460" w:rsidR="005D53E5" w:rsidRDefault="00ED3D4A" w:rsidP="005D53E5">
      <w:pPr>
        <w:pStyle w:val="Heading1"/>
      </w:pPr>
      <w:r>
        <w:rPr>
          <w:b w:val="0"/>
          <w:noProof/>
          <w:color w:val="404040" w:themeColor="text1" w:themeTint="BF"/>
        </w:rPr>
        <w:lastRenderedPageBreak/>
        <w:fldChar w:fldCharType="end"/>
      </w:r>
      <w:bookmarkStart w:id="0" w:name="_Toc132725680"/>
      <w:bookmarkStart w:id="1" w:name="_Toc132815165"/>
      <w:r w:rsidR="005D53E5">
        <w:t>Contents</w:t>
      </w:r>
      <w:bookmarkEnd w:id="0"/>
      <w:bookmarkEnd w:id="1"/>
    </w:p>
    <w:p w14:paraId="6F6B839F" w14:textId="23CCDA22" w:rsidR="00CC24B7" w:rsidRDefault="005D53E5">
      <w:pPr>
        <w:pStyle w:val="TOC1"/>
        <w:rPr>
          <w:rFonts w:asciiTheme="minorHAnsi" w:eastAsiaTheme="minorEastAsia" w:hAnsiTheme="minorHAnsi"/>
          <w:b w:val="0"/>
          <w:color w:val="auto"/>
          <w:sz w:val="22"/>
          <w:lang w:eastAsia="en-GB"/>
        </w:rPr>
      </w:pPr>
      <w:r>
        <w:fldChar w:fldCharType="begin"/>
      </w:r>
      <w:r>
        <w:instrText xml:space="preserve"> TOC \o "1-2" \h \z \u </w:instrText>
      </w:r>
      <w:r>
        <w:fldChar w:fldCharType="separate"/>
      </w:r>
      <w:hyperlink w:anchor="_Toc132815165" w:history="1">
        <w:r w:rsidR="00CC24B7" w:rsidRPr="00BF63C9">
          <w:rPr>
            <w:rStyle w:val="Hyperlink"/>
          </w:rPr>
          <w:t>Contents</w:t>
        </w:r>
        <w:r w:rsidR="00CC24B7">
          <w:rPr>
            <w:webHidden/>
          </w:rPr>
          <w:tab/>
        </w:r>
        <w:r w:rsidR="00CC24B7">
          <w:rPr>
            <w:webHidden/>
          </w:rPr>
          <w:fldChar w:fldCharType="begin"/>
        </w:r>
        <w:r w:rsidR="00CC24B7">
          <w:rPr>
            <w:webHidden/>
          </w:rPr>
          <w:instrText xml:space="preserve"> PAGEREF _Toc132815165 \h </w:instrText>
        </w:r>
        <w:r w:rsidR="00CC24B7">
          <w:rPr>
            <w:webHidden/>
          </w:rPr>
        </w:r>
        <w:r w:rsidR="00CC24B7">
          <w:rPr>
            <w:webHidden/>
          </w:rPr>
          <w:fldChar w:fldCharType="separate"/>
        </w:r>
        <w:r w:rsidR="00C455E6">
          <w:rPr>
            <w:webHidden/>
          </w:rPr>
          <w:t>2</w:t>
        </w:r>
        <w:r w:rsidR="00CC24B7">
          <w:rPr>
            <w:webHidden/>
          </w:rPr>
          <w:fldChar w:fldCharType="end"/>
        </w:r>
      </w:hyperlink>
    </w:p>
    <w:p w14:paraId="0AA5704A" w14:textId="185FA836" w:rsidR="00CC24B7" w:rsidRDefault="00000000">
      <w:pPr>
        <w:pStyle w:val="TOC1"/>
        <w:rPr>
          <w:rFonts w:asciiTheme="minorHAnsi" w:eastAsiaTheme="minorEastAsia" w:hAnsiTheme="minorHAnsi"/>
          <w:b w:val="0"/>
          <w:color w:val="auto"/>
          <w:sz w:val="22"/>
          <w:lang w:eastAsia="en-GB"/>
        </w:rPr>
      </w:pPr>
      <w:hyperlink w:anchor="_Toc132815166" w:history="1">
        <w:r w:rsidR="00CC24B7" w:rsidRPr="00BF63C9">
          <w:rPr>
            <w:rStyle w:val="Hyperlink"/>
          </w:rPr>
          <w:t>Introduction</w:t>
        </w:r>
        <w:r w:rsidR="00CC24B7">
          <w:rPr>
            <w:webHidden/>
          </w:rPr>
          <w:tab/>
        </w:r>
        <w:r w:rsidR="00CC24B7">
          <w:rPr>
            <w:webHidden/>
          </w:rPr>
          <w:fldChar w:fldCharType="begin"/>
        </w:r>
        <w:r w:rsidR="00CC24B7">
          <w:rPr>
            <w:webHidden/>
          </w:rPr>
          <w:instrText xml:space="preserve"> PAGEREF _Toc132815166 \h </w:instrText>
        </w:r>
        <w:r w:rsidR="00CC24B7">
          <w:rPr>
            <w:webHidden/>
          </w:rPr>
        </w:r>
        <w:r w:rsidR="00CC24B7">
          <w:rPr>
            <w:webHidden/>
          </w:rPr>
          <w:fldChar w:fldCharType="separate"/>
        </w:r>
        <w:r w:rsidR="00C455E6">
          <w:rPr>
            <w:webHidden/>
          </w:rPr>
          <w:t>3</w:t>
        </w:r>
        <w:r w:rsidR="00CC24B7">
          <w:rPr>
            <w:webHidden/>
          </w:rPr>
          <w:fldChar w:fldCharType="end"/>
        </w:r>
      </w:hyperlink>
    </w:p>
    <w:p w14:paraId="07D16E60" w14:textId="215637BB" w:rsidR="00CC24B7" w:rsidRDefault="00000000">
      <w:pPr>
        <w:pStyle w:val="TOC1"/>
        <w:rPr>
          <w:rFonts w:asciiTheme="minorHAnsi" w:eastAsiaTheme="minorEastAsia" w:hAnsiTheme="minorHAnsi"/>
          <w:b w:val="0"/>
          <w:color w:val="auto"/>
          <w:sz w:val="22"/>
          <w:lang w:eastAsia="en-GB"/>
        </w:rPr>
      </w:pPr>
      <w:hyperlink w:anchor="_Toc132815167" w:history="1">
        <w:r w:rsidR="00CC24B7" w:rsidRPr="00BF63C9">
          <w:rPr>
            <w:rStyle w:val="Hyperlink"/>
          </w:rPr>
          <w:t>Key Activity in 2022-2023</w:t>
        </w:r>
        <w:r w:rsidR="00CC24B7">
          <w:rPr>
            <w:webHidden/>
          </w:rPr>
          <w:tab/>
        </w:r>
        <w:r w:rsidR="00CC24B7">
          <w:rPr>
            <w:webHidden/>
          </w:rPr>
          <w:fldChar w:fldCharType="begin"/>
        </w:r>
        <w:r w:rsidR="00CC24B7">
          <w:rPr>
            <w:webHidden/>
          </w:rPr>
          <w:instrText xml:space="preserve"> PAGEREF _Toc132815167 \h </w:instrText>
        </w:r>
        <w:r w:rsidR="00CC24B7">
          <w:rPr>
            <w:webHidden/>
          </w:rPr>
        </w:r>
        <w:r w:rsidR="00CC24B7">
          <w:rPr>
            <w:webHidden/>
          </w:rPr>
          <w:fldChar w:fldCharType="separate"/>
        </w:r>
        <w:r w:rsidR="00C455E6">
          <w:rPr>
            <w:webHidden/>
          </w:rPr>
          <w:t>4</w:t>
        </w:r>
        <w:r w:rsidR="00CC24B7">
          <w:rPr>
            <w:webHidden/>
          </w:rPr>
          <w:fldChar w:fldCharType="end"/>
        </w:r>
      </w:hyperlink>
    </w:p>
    <w:p w14:paraId="088401CA" w14:textId="621CC122" w:rsidR="00CC24B7" w:rsidRDefault="00000000">
      <w:pPr>
        <w:pStyle w:val="TOC2"/>
        <w:rPr>
          <w:rFonts w:asciiTheme="minorHAnsi" w:eastAsiaTheme="minorEastAsia" w:hAnsiTheme="minorHAnsi"/>
          <w:noProof/>
          <w:color w:val="auto"/>
          <w:sz w:val="22"/>
          <w:lang w:eastAsia="en-GB"/>
        </w:rPr>
      </w:pPr>
      <w:hyperlink w:anchor="_Toc132815168" w:history="1">
        <w:r w:rsidR="00CC24B7" w:rsidRPr="00BF63C9">
          <w:rPr>
            <w:rStyle w:val="Hyperlink"/>
            <w:noProof/>
          </w:rPr>
          <w:t>#FaithinPartnership Week 2022</w:t>
        </w:r>
        <w:r w:rsidR="00CC24B7">
          <w:rPr>
            <w:noProof/>
            <w:webHidden/>
          </w:rPr>
          <w:tab/>
        </w:r>
        <w:r w:rsidR="00CC24B7">
          <w:rPr>
            <w:noProof/>
            <w:webHidden/>
          </w:rPr>
          <w:fldChar w:fldCharType="begin"/>
        </w:r>
        <w:r w:rsidR="00CC24B7">
          <w:rPr>
            <w:noProof/>
            <w:webHidden/>
          </w:rPr>
          <w:instrText xml:space="preserve"> PAGEREF _Toc132815168 \h </w:instrText>
        </w:r>
        <w:r w:rsidR="00CC24B7">
          <w:rPr>
            <w:noProof/>
            <w:webHidden/>
          </w:rPr>
        </w:r>
        <w:r w:rsidR="00CC24B7">
          <w:rPr>
            <w:noProof/>
            <w:webHidden/>
          </w:rPr>
          <w:fldChar w:fldCharType="separate"/>
        </w:r>
        <w:r w:rsidR="00C455E6">
          <w:rPr>
            <w:noProof/>
            <w:webHidden/>
          </w:rPr>
          <w:t>4</w:t>
        </w:r>
        <w:r w:rsidR="00CC24B7">
          <w:rPr>
            <w:noProof/>
            <w:webHidden/>
          </w:rPr>
          <w:fldChar w:fldCharType="end"/>
        </w:r>
      </w:hyperlink>
    </w:p>
    <w:p w14:paraId="4B455C9A" w14:textId="5D5633CE" w:rsidR="00CC24B7" w:rsidRDefault="00000000">
      <w:pPr>
        <w:pStyle w:val="TOC2"/>
        <w:rPr>
          <w:rFonts w:asciiTheme="minorHAnsi" w:eastAsiaTheme="minorEastAsia" w:hAnsiTheme="minorHAnsi"/>
          <w:noProof/>
          <w:color w:val="auto"/>
          <w:sz w:val="22"/>
          <w:lang w:eastAsia="en-GB"/>
        </w:rPr>
      </w:pPr>
      <w:hyperlink w:anchor="_Toc132815169" w:history="1">
        <w:r w:rsidR="00CC24B7" w:rsidRPr="00BF63C9">
          <w:rPr>
            <w:rStyle w:val="Hyperlink"/>
            <w:noProof/>
          </w:rPr>
          <w:t>#FaithinCommunity Campaign</w:t>
        </w:r>
        <w:r w:rsidR="00CC24B7">
          <w:rPr>
            <w:noProof/>
            <w:webHidden/>
          </w:rPr>
          <w:tab/>
        </w:r>
        <w:r w:rsidR="00CC24B7">
          <w:rPr>
            <w:noProof/>
            <w:webHidden/>
          </w:rPr>
          <w:fldChar w:fldCharType="begin"/>
        </w:r>
        <w:r w:rsidR="00CC24B7">
          <w:rPr>
            <w:noProof/>
            <w:webHidden/>
          </w:rPr>
          <w:instrText xml:space="preserve"> PAGEREF _Toc132815169 \h </w:instrText>
        </w:r>
        <w:r w:rsidR="00CC24B7">
          <w:rPr>
            <w:noProof/>
            <w:webHidden/>
          </w:rPr>
        </w:r>
        <w:r w:rsidR="00CC24B7">
          <w:rPr>
            <w:noProof/>
            <w:webHidden/>
          </w:rPr>
          <w:fldChar w:fldCharType="separate"/>
        </w:r>
        <w:r w:rsidR="00C455E6">
          <w:rPr>
            <w:noProof/>
            <w:webHidden/>
          </w:rPr>
          <w:t>6</w:t>
        </w:r>
        <w:r w:rsidR="00CC24B7">
          <w:rPr>
            <w:noProof/>
            <w:webHidden/>
          </w:rPr>
          <w:fldChar w:fldCharType="end"/>
        </w:r>
      </w:hyperlink>
    </w:p>
    <w:p w14:paraId="3EFE5EF4" w14:textId="7539CD24" w:rsidR="00CC24B7" w:rsidRDefault="00000000">
      <w:pPr>
        <w:pStyle w:val="TOC2"/>
        <w:rPr>
          <w:rFonts w:asciiTheme="minorHAnsi" w:eastAsiaTheme="minorEastAsia" w:hAnsiTheme="minorHAnsi"/>
          <w:noProof/>
          <w:color w:val="auto"/>
          <w:sz w:val="22"/>
          <w:lang w:eastAsia="en-GB"/>
        </w:rPr>
      </w:pPr>
      <w:hyperlink w:anchor="_Toc132815170" w:history="1">
        <w:r w:rsidR="00CC24B7" w:rsidRPr="00BF63C9">
          <w:rPr>
            <w:rStyle w:val="Hyperlink"/>
            <w:noProof/>
          </w:rPr>
          <w:t>Faith Covenant Forum Meetings</w:t>
        </w:r>
        <w:r w:rsidR="00CC24B7">
          <w:rPr>
            <w:noProof/>
            <w:webHidden/>
          </w:rPr>
          <w:tab/>
        </w:r>
        <w:r w:rsidR="00CC24B7">
          <w:rPr>
            <w:noProof/>
            <w:webHidden/>
          </w:rPr>
          <w:fldChar w:fldCharType="begin"/>
        </w:r>
        <w:r w:rsidR="00CC24B7">
          <w:rPr>
            <w:noProof/>
            <w:webHidden/>
          </w:rPr>
          <w:instrText xml:space="preserve"> PAGEREF _Toc132815170 \h </w:instrText>
        </w:r>
        <w:r w:rsidR="00CC24B7">
          <w:rPr>
            <w:noProof/>
            <w:webHidden/>
          </w:rPr>
        </w:r>
        <w:r w:rsidR="00CC24B7">
          <w:rPr>
            <w:noProof/>
            <w:webHidden/>
          </w:rPr>
          <w:fldChar w:fldCharType="separate"/>
        </w:r>
        <w:r w:rsidR="00C455E6">
          <w:rPr>
            <w:noProof/>
            <w:webHidden/>
          </w:rPr>
          <w:t>7</w:t>
        </w:r>
        <w:r w:rsidR="00CC24B7">
          <w:rPr>
            <w:noProof/>
            <w:webHidden/>
          </w:rPr>
          <w:fldChar w:fldCharType="end"/>
        </w:r>
      </w:hyperlink>
    </w:p>
    <w:p w14:paraId="3F8D9CC5" w14:textId="52858440" w:rsidR="00CC24B7" w:rsidRDefault="00000000">
      <w:pPr>
        <w:pStyle w:val="TOC2"/>
        <w:rPr>
          <w:rFonts w:asciiTheme="minorHAnsi" w:eastAsiaTheme="minorEastAsia" w:hAnsiTheme="minorHAnsi"/>
          <w:noProof/>
          <w:color w:val="auto"/>
          <w:sz w:val="22"/>
          <w:lang w:eastAsia="en-GB"/>
        </w:rPr>
      </w:pPr>
      <w:hyperlink w:anchor="_Toc132815171" w:history="1">
        <w:r w:rsidR="00CC24B7" w:rsidRPr="00BF63C9">
          <w:rPr>
            <w:rStyle w:val="Hyperlink"/>
            <w:noProof/>
            <w:shd w:val="clear" w:color="auto" w:fill="FFFFFF"/>
          </w:rPr>
          <w:t>The Faith Covenant: Update Report</w:t>
        </w:r>
        <w:r w:rsidR="00CC24B7">
          <w:rPr>
            <w:noProof/>
            <w:webHidden/>
          </w:rPr>
          <w:tab/>
        </w:r>
        <w:r w:rsidR="00CC24B7">
          <w:rPr>
            <w:noProof/>
            <w:webHidden/>
          </w:rPr>
          <w:fldChar w:fldCharType="begin"/>
        </w:r>
        <w:r w:rsidR="00CC24B7">
          <w:rPr>
            <w:noProof/>
            <w:webHidden/>
          </w:rPr>
          <w:instrText xml:space="preserve"> PAGEREF _Toc132815171 \h </w:instrText>
        </w:r>
        <w:r w:rsidR="00CC24B7">
          <w:rPr>
            <w:noProof/>
            <w:webHidden/>
          </w:rPr>
        </w:r>
        <w:r w:rsidR="00CC24B7">
          <w:rPr>
            <w:noProof/>
            <w:webHidden/>
          </w:rPr>
          <w:fldChar w:fldCharType="separate"/>
        </w:r>
        <w:r w:rsidR="00C455E6">
          <w:rPr>
            <w:noProof/>
            <w:webHidden/>
          </w:rPr>
          <w:t>9</w:t>
        </w:r>
        <w:r w:rsidR="00CC24B7">
          <w:rPr>
            <w:noProof/>
            <w:webHidden/>
          </w:rPr>
          <w:fldChar w:fldCharType="end"/>
        </w:r>
      </w:hyperlink>
    </w:p>
    <w:p w14:paraId="36C3FB26" w14:textId="1F3AA10F" w:rsidR="00CC24B7" w:rsidRDefault="00000000">
      <w:pPr>
        <w:pStyle w:val="TOC2"/>
        <w:rPr>
          <w:rFonts w:asciiTheme="minorHAnsi" w:eastAsiaTheme="minorEastAsia" w:hAnsiTheme="minorHAnsi"/>
          <w:noProof/>
          <w:color w:val="auto"/>
          <w:sz w:val="22"/>
          <w:lang w:eastAsia="en-GB"/>
        </w:rPr>
      </w:pPr>
      <w:hyperlink w:anchor="_Toc132815172" w:history="1">
        <w:r w:rsidR="00CC24B7" w:rsidRPr="00BF63C9">
          <w:rPr>
            <w:rStyle w:val="Hyperlink"/>
            <w:noProof/>
            <w:shd w:val="clear" w:color="auto" w:fill="FFFFFF"/>
          </w:rPr>
          <w:t>Renewing the Faith Covenant</w:t>
        </w:r>
        <w:r w:rsidR="00CC24B7">
          <w:rPr>
            <w:noProof/>
            <w:webHidden/>
          </w:rPr>
          <w:tab/>
        </w:r>
        <w:r w:rsidR="00CC24B7">
          <w:rPr>
            <w:noProof/>
            <w:webHidden/>
          </w:rPr>
          <w:fldChar w:fldCharType="begin"/>
        </w:r>
        <w:r w:rsidR="00CC24B7">
          <w:rPr>
            <w:noProof/>
            <w:webHidden/>
          </w:rPr>
          <w:instrText xml:space="preserve"> PAGEREF _Toc132815172 \h </w:instrText>
        </w:r>
        <w:r w:rsidR="00CC24B7">
          <w:rPr>
            <w:noProof/>
            <w:webHidden/>
          </w:rPr>
        </w:r>
        <w:r w:rsidR="00CC24B7">
          <w:rPr>
            <w:noProof/>
            <w:webHidden/>
          </w:rPr>
          <w:fldChar w:fldCharType="separate"/>
        </w:r>
        <w:r w:rsidR="00C455E6">
          <w:rPr>
            <w:noProof/>
            <w:webHidden/>
          </w:rPr>
          <w:t>11</w:t>
        </w:r>
        <w:r w:rsidR="00CC24B7">
          <w:rPr>
            <w:noProof/>
            <w:webHidden/>
          </w:rPr>
          <w:fldChar w:fldCharType="end"/>
        </w:r>
      </w:hyperlink>
    </w:p>
    <w:p w14:paraId="1786A285" w14:textId="14500A32" w:rsidR="00CC24B7" w:rsidRDefault="00000000">
      <w:pPr>
        <w:pStyle w:val="TOC1"/>
        <w:rPr>
          <w:rFonts w:asciiTheme="minorHAnsi" w:eastAsiaTheme="minorEastAsia" w:hAnsiTheme="minorHAnsi"/>
          <w:b w:val="0"/>
          <w:color w:val="auto"/>
          <w:sz w:val="22"/>
          <w:lang w:eastAsia="en-GB"/>
        </w:rPr>
      </w:pPr>
      <w:hyperlink w:anchor="_Toc132815173" w:history="1">
        <w:r w:rsidR="00CC24B7" w:rsidRPr="00BF63C9">
          <w:rPr>
            <w:rStyle w:val="Hyperlink"/>
          </w:rPr>
          <w:t>Future Plans</w:t>
        </w:r>
        <w:r w:rsidR="00CC24B7">
          <w:rPr>
            <w:webHidden/>
          </w:rPr>
          <w:tab/>
        </w:r>
        <w:r w:rsidR="00CC24B7">
          <w:rPr>
            <w:webHidden/>
          </w:rPr>
          <w:fldChar w:fldCharType="begin"/>
        </w:r>
        <w:r w:rsidR="00CC24B7">
          <w:rPr>
            <w:webHidden/>
          </w:rPr>
          <w:instrText xml:space="preserve"> PAGEREF _Toc132815173 \h </w:instrText>
        </w:r>
        <w:r w:rsidR="00CC24B7">
          <w:rPr>
            <w:webHidden/>
          </w:rPr>
        </w:r>
        <w:r w:rsidR="00CC24B7">
          <w:rPr>
            <w:webHidden/>
          </w:rPr>
          <w:fldChar w:fldCharType="separate"/>
        </w:r>
        <w:r w:rsidR="00C455E6">
          <w:rPr>
            <w:webHidden/>
          </w:rPr>
          <w:t>13</w:t>
        </w:r>
        <w:r w:rsidR="00CC24B7">
          <w:rPr>
            <w:webHidden/>
          </w:rPr>
          <w:fldChar w:fldCharType="end"/>
        </w:r>
      </w:hyperlink>
    </w:p>
    <w:p w14:paraId="23158742" w14:textId="71F520FF" w:rsidR="00CC24B7" w:rsidRDefault="00000000">
      <w:pPr>
        <w:pStyle w:val="TOC1"/>
        <w:rPr>
          <w:rFonts w:asciiTheme="minorHAnsi" w:eastAsiaTheme="minorEastAsia" w:hAnsiTheme="minorHAnsi"/>
          <w:b w:val="0"/>
          <w:color w:val="auto"/>
          <w:sz w:val="22"/>
          <w:lang w:eastAsia="en-GB"/>
        </w:rPr>
      </w:pPr>
      <w:hyperlink w:anchor="_Toc132815174" w:history="1">
        <w:r w:rsidR="00CC24B7" w:rsidRPr="00BF63C9">
          <w:rPr>
            <w:rStyle w:val="Hyperlink"/>
          </w:rPr>
          <w:t>Appendix</w:t>
        </w:r>
        <w:r w:rsidR="00CC24B7">
          <w:rPr>
            <w:webHidden/>
          </w:rPr>
          <w:tab/>
        </w:r>
        <w:r w:rsidR="00CC24B7">
          <w:rPr>
            <w:webHidden/>
          </w:rPr>
          <w:fldChar w:fldCharType="begin"/>
        </w:r>
        <w:r w:rsidR="00CC24B7">
          <w:rPr>
            <w:webHidden/>
          </w:rPr>
          <w:instrText xml:space="preserve"> PAGEREF _Toc132815174 \h </w:instrText>
        </w:r>
        <w:r w:rsidR="00CC24B7">
          <w:rPr>
            <w:webHidden/>
          </w:rPr>
        </w:r>
        <w:r w:rsidR="00CC24B7">
          <w:rPr>
            <w:webHidden/>
          </w:rPr>
          <w:fldChar w:fldCharType="separate"/>
        </w:r>
        <w:r w:rsidR="00C455E6">
          <w:rPr>
            <w:webHidden/>
          </w:rPr>
          <w:t>14</w:t>
        </w:r>
        <w:r w:rsidR="00CC24B7">
          <w:rPr>
            <w:webHidden/>
          </w:rPr>
          <w:fldChar w:fldCharType="end"/>
        </w:r>
      </w:hyperlink>
    </w:p>
    <w:p w14:paraId="0BF2B8A2" w14:textId="66D3BF71" w:rsidR="00CC24B7" w:rsidRDefault="00000000">
      <w:pPr>
        <w:pStyle w:val="TOC2"/>
        <w:rPr>
          <w:rFonts w:asciiTheme="minorHAnsi" w:eastAsiaTheme="minorEastAsia" w:hAnsiTheme="minorHAnsi"/>
          <w:noProof/>
          <w:color w:val="auto"/>
          <w:sz w:val="22"/>
          <w:lang w:eastAsia="en-GB"/>
        </w:rPr>
      </w:pPr>
      <w:hyperlink w:anchor="_Toc132815175" w:history="1">
        <w:r w:rsidR="00CC24B7" w:rsidRPr="00BF63C9">
          <w:rPr>
            <w:rStyle w:val="Hyperlink"/>
            <w:noProof/>
          </w:rPr>
          <w:t>The Faith Covenant: development and text</w:t>
        </w:r>
        <w:r w:rsidR="00CC24B7">
          <w:rPr>
            <w:noProof/>
            <w:webHidden/>
          </w:rPr>
          <w:tab/>
        </w:r>
        <w:r w:rsidR="00CC24B7">
          <w:rPr>
            <w:noProof/>
            <w:webHidden/>
          </w:rPr>
          <w:fldChar w:fldCharType="begin"/>
        </w:r>
        <w:r w:rsidR="00CC24B7">
          <w:rPr>
            <w:noProof/>
            <w:webHidden/>
          </w:rPr>
          <w:instrText xml:space="preserve"> PAGEREF _Toc132815175 \h </w:instrText>
        </w:r>
        <w:r w:rsidR="00CC24B7">
          <w:rPr>
            <w:noProof/>
            <w:webHidden/>
          </w:rPr>
        </w:r>
        <w:r w:rsidR="00CC24B7">
          <w:rPr>
            <w:noProof/>
            <w:webHidden/>
          </w:rPr>
          <w:fldChar w:fldCharType="separate"/>
        </w:r>
        <w:r w:rsidR="00C455E6">
          <w:rPr>
            <w:noProof/>
            <w:webHidden/>
          </w:rPr>
          <w:t>14</w:t>
        </w:r>
        <w:r w:rsidR="00CC24B7">
          <w:rPr>
            <w:noProof/>
            <w:webHidden/>
          </w:rPr>
          <w:fldChar w:fldCharType="end"/>
        </w:r>
      </w:hyperlink>
    </w:p>
    <w:p w14:paraId="22BC3D85" w14:textId="79A1E787" w:rsidR="00ED63B7" w:rsidRDefault="005D53E5" w:rsidP="005200E6">
      <w:pPr>
        <w:rPr>
          <w:b/>
          <w:bCs/>
          <w:sz w:val="24"/>
          <w:szCs w:val="24"/>
        </w:rPr>
      </w:pPr>
      <w:r>
        <w:rPr>
          <w:noProof/>
          <w:color w:val="404040" w:themeColor="text1" w:themeTint="BF"/>
          <w:sz w:val="28"/>
        </w:rPr>
        <w:fldChar w:fldCharType="end"/>
      </w:r>
    </w:p>
    <w:p w14:paraId="4FC37286" w14:textId="77777777" w:rsidR="00E04909" w:rsidRDefault="00E04909">
      <w:pPr>
        <w:spacing w:before="0" w:after="160" w:line="259" w:lineRule="auto"/>
        <w:rPr>
          <w:b/>
          <w:bCs/>
          <w:sz w:val="24"/>
          <w:szCs w:val="24"/>
        </w:rPr>
      </w:pPr>
      <w:r>
        <w:rPr>
          <w:b/>
          <w:bCs/>
          <w:sz w:val="24"/>
          <w:szCs w:val="24"/>
        </w:rPr>
        <w:br w:type="page"/>
      </w:r>
    </w:p>
    <w:p w14:paraId="67540051" w14:textId="29557DAF" w:rsidR="00A1335B" w:rsidRPr="00B34EA2" w:rsidRDefault="00ED63B7" w:rsidP="00817336">
      <w:pPr>
        <w:pStyle w:val="Heading1"/>
        <w:rPr>
          <w:color w:val="70AD47" w:themeColor="accent6"/>
        </w:rPr>
      </w:pPr>
      <w:bookmarkStart w:id="2" w:name="_Toc132815166"/>
      <w:r w:rsidRPr="00B34EA2">
        <w:rPr>
          <w:color w:val="70AD47" w:themeColor="accent6"/>
        </w:rPr>
        <w:lastRenderedPageBreak/>
        <w:t>Introduction</w:t>
      </w:r>
      <w:bookmarkEnd w:id="2"/>
    </w:p>
    <w:p w14:paraId="038C785A" w14:textId="525D7D24" w:rsidR="005200E6" w:rsidRDefault="005200E6" w:rsidP="005200E6">
      <w:r>
        <w:t xml:space="preserve">The All-Party Parliamentary Group (APPG) exists to explore the role that faith plays in society, particularly through the work of faith-based organisations. It was formed after an initial idea by FaithAction in conversation with the Rt Hon </w:t>
      </w:r>
      <w:r w:rsidR="00B719AB">
        <w:t xml:space="preserve">Sir </w:t>
      </w:r>
      <w:r>
        <w:t>Stephen Timms MP.</w:t>
      </w:r>
    </w:p>
    <w:p w14:paraId="3EF1C2DA" w14:textId="77777777" w:rsidR="005200E6" w:rsidRDefault="005200E6" w:rsidP="005200E6">
      <w:r>
        <w:t>The group held its inaugural meeting in January 2012 and has continued to receive support and interest from parliamentarians.</w:t>
      </w:r>
    </w:p>
    <w:p w14:paraId="5BCCFAD6" w14:textId="556D1036" w:rsidR="005200E6" w:rsidRDefault="1A120845" w:rsidP="005200E6">
      <w:r>
        <w:t xml:space="preserve">We are grateful to the group’s officers, who in </w:t>
      </w:r>
      <w:r w:rsidRPr="00B34EA2">
        <w:t>2022-23</w:t>
      </w:r>
      <w:r>
        <w:t xml:space="preserve"> were the following:</w:t>
      </w:r>
    </w:p>
    <w:p w14:paraId="61BFD52F" w14:textId="41EE499E" w:rsidR="005200E6" w:rsidRDefault="005200E6" w:rsidP="005200E6">
      <w:pPr>
        <w:pStyle w:val="ListParagraph"/>
        <w:numPr>
          <w:ilvl w:val="0"/>
          <w:numId w:val="9"/>
        </w:numPr>
      </w:pPr>
      <w:r>
        <w:t xml:space="preserve">Chair: Rt Hon </w:t>
      </w:r>
      <w:r w:rsidR="00B719AB">
        <w:t xml:space="preserve">Sir </w:t>
      </w:r>
      <w:r>
        <w:t>Stephen Timms MP</w:t>
      </w:r>
    </w:p>
    <w:p w14:paraId="17624611" w14:textId="77777777" w:rsidR="005200E6" w:rsidRDefault="005200E6" w:rsidP="005200E6">
      <w:pPr>
        <w:pStyle w:val="ListParagraph"/>
        <w:numPr>
          <w:ilvl w:val="0"/>
          <w:numId w:val="9"/>
        </w:numPr>
      </w:pPr>
      <w:r>
        <w:t>Vice Chair: Sir Gary Streeter MP</w:t>
      </w:r>
    </w:p>
    <w:p w14:paraId="3026B36C" w14:textId="77777777" w:rsidR="005200E6" w:rsidRDefault="005200E6" w:rsidP="005200E6">
      <w:pPr>
        <w:pStyle w:val="ListParagraph"/>
        <w:numPr>
          <w:ilvl w:val="0"/>
          <w:numId w:val="9"/>
        </w:numPr>
      </w:pPr>
      <w:r>
        <w:t>Vice Chair: Fiona Bruce MP</w:t>
      </w:r>
    </w:p>
    <w:p w14:paraId="57BE0761" w14:textId="77777777" w:rsidR="005200E6" w:rsidRDefault="005200E6" w:rsidP="005200E6">
      <w:pPr>
        <w:pStyle w:val="ListParagraph"/>
        <w:numPr>
          <w:ilvl w:val="0"/>
          <w:numId w:val="9"/>
        </w:numPr>
      </w:pPr>
      <w:r>
        <w:t>Vice Chair: David Linden MP</w:t>
      </w:r>
    </w:p>
    <w:p w14:paraId="302E0994" w14:textId="77777777" w:rsidR="005200E6" w:rsidRDefault="005200E6" w:rsidP="005200E6">
      <w:pPr>
        <w:pStyle w:val="ListParagraph"/>
        <w:numPr>
          <w:ilvl w:val="0"/>
          <w:numId w:val="9"/>
        </w:numPr>
      </w:pPr>
      <w:r>
        <w:t>Vice Chair: Jon Cruddas MP</w:t>
      </w:r>
    </w:p>
    <w:p w14:paraId="71323779" w14:textId="77777777" w:rsidR="005200E6" w:rsidRDefault="005200E6" w:rsidP="005200E6">
      <w:pPr>
        <w:pStyle w:val="ListParagraph"/>
        <w:numPr>
          <w:ilvl w:val="0"/>
          <w:numId w:val="9"/>
        </w:numPr>
      </w:pPr>
      <w:r>
        <w:t>Vice Chair: Baroness Neuberger</w:t>
      </w:r>
    </w:p>
    <w:p w14:paraId="2E870C74" w14:textId="77777777" w:rsidR="005200E6" w:rsidRDefault="005200E6" w:rsidP="005200E6">
      <w:pPr>
        <w:pStyle w:val="ListParagraph"/>
        <w:numPr>
          <w:ilvl w:val="0"/>
          <w:numId w:val="9"/>
        </w:numPr>
      </w:pPr>
      <w:r>
        <w:t>Vice Chair: Lord Singh of Wimbledon</w:t>
      </w:r>
    </w:p>
    <w:p w14:paraId="0DF57C69" w14:textId="0B2F38C2" w:rsidR="005200E6" w:rsidRDefault="005200E6" w:rsidP="005200E6">
      <w:pPr>
        <w:pStyle w:val="ListParagraph"/>
        <w:numPr>
          <w:ilvl w:val="0"/>
          <w:numId w:val="9"/>
        </w:numPr>
      </w:pPr>
      <w:r>
        <w:t>Vice Chair: Baroness Uddin</w:t>
      </w:r>
    </w:p>
    <w:p w14:paraId="1DB27973" w14:textId="5413DD54" w:rsidR="005200E6" w:rsidRDefault="005200E6" w:rsidP="005200E6">
      <w:pPr>
        <w:pStyle w:val="ListParagraph"/>
        <w:numPr>
          <w:ilvl w:val="0"/>
          <w:numId w:val="9"/>
        </w:numPr>
      </w:pPr>
      <w:r>
        <w:t>Secretary: David Lammy MP</w:t>
      </w:r>
    </w:p>
    <w:p w14:paraId="191EC712" w14:textId="52AB7D25" w:rsidR="005200E6" w:rsidRDefault="1A120845" w:rsidP="005200E6">
      <w:r w:rsidRPr="00B34EA2">
        <w:t>We are pleased to be joined this year by Rt Rev Dame Sarah Mullally, The Lord Bishop of London as Vice Chair</w:t>
      </w:r>
      <w:r>
        <w:t xml:space="preserve">. </w:t>
      </w:r>
    </w:p>
    <w:p w14:paraId="62E9F82F" w14:textId="77777777" w:rsidR="005200E6" w:rsidRDefault="005200E6" w:rsidP="005200E6">
      <w:r>
        <w:t>The aims of the group are:</w:t>
      </w:r>
    </w:p>
    <w:p w14:paraId="44E300E2" w14:textId="77777777" w:rsidR="005200E6" w:rsidRDefault="005200E6" w:rsidP="005200E6">
      <w:pPr>
        <w:pStyle w:val="ListParagraph"/>
        <w:numPr>
          <w:ilvl w:val="0"/>
          <w:numId w:val="10"/>
        </w:numPr>
      </w:pPr>
      <w:r>
        <w:t>To promote understanding of faith-based organisations engaged in social action in the UK, and recognition of their value;</w:t>
      </w:r>
    </w:p>
    <w:p w14:paraId="53A5C7D3" w14:textId="77777777" w:rsidR="005200E6" w:rsidRDefault="005200E6" w:rsidP="005200E6">
      <w:pPr>
        <w:pStyle w:val="ListParagraph"/>
        <w:numPr>
          <w:ilvl w:val="0"/>
          <w:numId w:val="10"/>
        </w:numPr>
      </w:pPr>
      <w:r>
        <w:t>To highlight the social, civic, and spiritual capital that faith-based organisations contribute to communities throughout the UK, and to identify and promote best practice among organisations;</w:t>
      </w:r>
    </w:p>
    <w:p w14:paraId="19EFCECF" w14:textId="77777777" w:rsidR="005200E6" w:rsidRDefault="005200E6" w:rsidP="005200E6">
      <w:pPr>
        <w:pStyle w:val="ListParagraph"/>
        <w:numPr>
          <w:ilvl w:val="0"/>
          <w:numId w:val="10"/>
        </w:numPr>
      </w:pPr>
      <w:r>
        <w:t>To consider regulatory and legislative arrangements which can make the most of the potential contribution of faith-based organisations;</w:t>
      </w:r>
    </w:p>
    <w:p w14:paraId="1FDD96EB" w14:textId="77777777" w:rsidR="005200E6" w:rsidRDefault="005200E6" w:rsidP="005200E6">
      <w:pPr>
        <w:pStyle w:val="ListParagraph"/>
        <w:numPr>
          <w:ilvl w:val="0"/>
          <w:numId w:val="10"/>
        </w:numPr>
      </w:pPr>
      <w:r>
        <w:t>To learn from and contribute to international conversations, policy, and civic action on the contribution of faith-based organisations.</w:t>
      </w:r>
    </w:p>
    <w:p w14:paraId="12F3864C" w14:textId="7DE8695A" w:rsidR="005200E6" w:rsidRDefault="485790B0" w:rsidP="005200E6">
      <w:r>
        <w:t xml:space="preserve">The APPG website is </w:t>
      </w:r>
      <w:hyperlink r:id="rId9">
        <w:r w:rsidRPr="3003C2C6">
          <w:rPr>
            <w:rStyle w:val="Hyperlink"/>
          </w:rPr>
          <w:t>www.faithandsociety.org</w:t>
        </w:r>
      </w:hyperlink>
      <w:r>
        <w:t>.</w:t>
      </w:r>
    </w:p>
    <w:p w14:paraId="0F1FDEA3" w14:textId="64A5BD21" w:rsidR="00C53836" w:rsidRPr="00C53836" w:rsidRDefault="1A120845" w:rsidP="00110BD7">
      <w:pPr>
        <w:pStyle w:val="Heading1"/>
      </w:pPr>
      <w:bookmarkStart w:id="3" w:name="_Toc132815167"/>
      <w:r>
        <w:lastRenderedPageBreak/>
        <w:t>Key Activity in 2022-2023</w:t>
      </w:r>
      <w:bookmarkEnd w:id="3"/>
    </w:p>
    <w:p w14:paraId="6329B7BB" w14:textId="0105FE45" w:rsidR="2379A25A" w:rsidRDefault="3B016E32" w:rsidP="00110BD7">
      <w:pPr>
        <w:pStyle w:val="Heading2"/>
      </w:pPr>
      <w:bookmarkStart w:id="4" w:name="_Toc132815168"/>
      <w:r w:rsidRPr="00B34EA2">
        <w:t>#FaithinPartnership Week 2022</w:t>
      </w:r>
      <w:bookmarkEnd w:id="4"/>
    </w:p>
    <w:p w14:paraId="4CB42D93" w14:textId="339FA0D3" w:rsidR="1DEDD04E" w:rsidRDefault="2F182F4C" w:rsidP="00ED3D4A">
      <w:r>
        <w:t>#</w:t>
      </w:r>
      <w:r w:rsidRPr="007B5318">
        <w:t>FaithinPartnership</w:t>
      </w:r>
      <w:r>
        <w:t xml:space="preserve"> week took place in September 2022</w:t>
      </w:r>
      <w:r w:rsidR="20F972D3">
        <w:t>. This was</w:t>
      </w:r>
      <w:r w:rsidR="6F7835A1">
        <w:t xml:space="preserve"> </w:t>
      </w:r>
      <w:r>
        <w:t xml:space="preserve">a week organised by FaithAction in </w:t>
      </w:r>
      <w:r w:rsidR="008960CF">
        <w:t>collaboration</w:t>
      </w:r>
      <w:r>
        <w:t xml:space="preserve"> with the APPG to celebrate and champion cross-sector partnerships between faith communities and statutory organisations. The week include</w:t>
      </w:r>
      <w:r w:rsidR="540341AD">
        <w:t>d</w:t>
      </w:r>
      <w:r>
        <w:t xml:space="preserve"> a l</w:t>
      </w:r>
      <w:r w:rsidR="69E7BAEF">
        <w:t xml:space="preserve">aunch event for </w:t>
      </w:r>
      <w:r w:rsidR="69E7BAEF" w:rsidRPr="00716706">
        <w:rPr>
          <w:i/>
          <w:iCs/>
        </w:rPr>
        <w:t>Keeping the Faith 2.0</w:t>
      </w:r>
      <w:r w:rsidR="69E7BAEF">
        <w:t>,</w:t>
      </w:r>
      <w:r w:rsidR="713EF191">
        <w:t xml:space="preserve"> the launch of the </w:t>
      </w:r>
      <w:r w:rsidR="713EF191" w:rsidRPr="53927CF3">
        <w:rPr>
          <w:i/>
          <w:iCs/>
        </w:rPr>
        <w:t>Faith Covenant Toolkit</w:t>
      </w:r>
      <w:r w:rsidR="713EF191">
        <w:t xml:space="preserve">, and </w:t>
      </w:r>
      <w:r w:rsidR="713EF191" w:rsidRPr="00B34EA2">
        <w:rPr>
          <w:i/>
          <w:iCs/>
        </w:rPr>
        <w:t>First In, Last Out</w:t>
      </w:r>
      <w:r w:rsidR="713EF191">
        <w:t>, a report on how faith groups partnered with</w:t>
      </w:r>
      <w:r w:rsidR="00D03162">
        <w:t xml:space="preserve"> </w:t>
      </w:r>
      <w:r w:rsidR="713EF191">
        <w:t>and supported the NHS during the pandemic.</w:t>
      </w:r>
    </w:p>
    <w:p w14:paraId="62043842" w14:textId="7FD2D67E" w:rsidR="005200E6" w:rsidRDefault="00BF3684" w:rsidP="002B337F">
      <w:pPr>
        <w:pStyle w:val="Heading3"/>
      </w:pPr>
      <w:r w:rsidRPr="00831D0C">
        <w:rPr>
          <w:noProof/>
        </w:rPr>
        <w:drawing>
          <wp:anchor distT="0" distB="107950" distL="114300" distR="114300" simplePos="0" relativeHeight="251649536" behindDoc="0" locked="0" layoutInCell="1" allowOverlap="1" wp14:anchorId="68502308" wp14:editId="1A90A3C6">
            <wp:simplePos x="0" y="0"/>
            <wp:positionH relativeFrom="column">
              <wp:posOffset>0</wp:posOffset>
            </wp:positionH>
            <wp:positionV relativeFrom="paragraph">
              <wp:posOffset>548005</wp:posOffset>
            </wp:positionV>
            <wp:extent cx="2842895" cy="1895475"/>
            <wp:effectExtent l="0" t="0" r="0" b="9525"/>
            <wp:wrapTopAndBottom/>
            <wp:docPr id="1392523004" name="Picture 139252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2895" cy="1895475"/>
                    </a:xfrm>
                    <a:prstGeom prst="rect">
                      <a:avLst/>
                    </a:prstGeom>
                  </pic:spPr>
                </pic:pic>
              </a:graphicData>
            </a:graphic>
            <wp14:sizeRelH relativeFrom="page">
              <wp14:pctWidth>0</wp14:pctWidth>
            </wp14:sizeRelH>
            <wp14:sizeRelV relativeFrom="page">
              <wp14:pctHeight>0</wp14:pctHeight>
            </wp14:sizeRelV>
          </wp:anchor>
        </w:drawing>
      </w:r>
      <w:r w:rsidRPr="00831D0C">
        <w:rPr>
          <w:noProof/>
        </w:rPr>
        <w:drawing>
          <wp:anchor distT="0" distB="107950" distL="114300" distR="114300" simplePos="0" relativeHeight="251650560" behindDoc="0" locked="0" layoutInCell="1" allowOverlap="1" wp14:anchorId="044D9C5F" wp14:editId="39E797C1">
            <wp:simplePos x="0" y="0"/>
            <wp:positionH relativeFrom="column">
              <wp:posOffset>2886075</wp:posOffset>
            </wp:positionH>
            <wp:positionV relativeFrom="paragraph">
              <wp:posOffset>548005</wp:posOffset>
            </wp:positionV>
            <wp:extent cx="2847975" cy="1898650"/>
            <wp:effectExtent l="0" t="0" r="9525" b="6350"/>
            <wp:wrapTopAndBottom/>
            <wp:docPr id="1588357896" name="Picture 158835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47975" cy="1898650"/>
                    </a:xfrm>
                    <a:prstGeom prst="rect">
                      <a:avLst/>
                    </a:prstGeom>
                  </pic:spPr>
                </pic:pic>
              </a:graphicData>
            </a:graphic>
            <wp14:sizeRelH relativeFrom="page">
              <wp14:pctWidth>0</wp14:pctWidth>
            </wp14:sizeRelH>
            <wp14:sizeRelV relativeFrom="page">
              <wp14:pctHeight>0</wp14:pctHeight>
            </wp14:sizeRelV>
          </wp:anchor>
        </w:drawing>
      </w:r>
      <w:r w:rsidR="006D3D50" w:rsidRPr="4449F21D">
        <w:t xml:space="preserve">Keeping the Faith 2.0 report launch at Mary Sumner House, </w:t>
      </w:r>
      <w:r w:rsidR="007A223E">
        <w:t>Wednesday 7</w:t>
      </w:r>
      <w:r w:rsidR="00D03162" w:rsidRPr="00D03162">
        <w:rPr>
          <w:vertAlign w:val="superscript"/>
        </w:rPr>
        <w:t>th</w:t>
      </w:r>
      <w:r w:rsidR="00D03162">
        <w:t xml:space="preserve"> </w:t>
      </w:r>
      <w:r w:rsidR="005200E6" w:rsidRPr="4449F21D">
        <w:t>September</w:t>
      </w:r>
    </w:p>
    <w:p w14:paraId="55F90A1F" w14:textId="5EE99078" w:rsidR="50501288" w:rsidRDefault="22780EC8" w:rsidP="086D68CA">
      <w:r>
        <w:t xml:space="preserve">The launch of </w:t>
      </w:r>
      <w:r w:rsidR="1A120845" w:rsidRPr="53927CF3">
        <w:rPr>
          <w:i/>
          <w:iCs/>
        </w:rPr>
        <w:t>Keeping the Faith</w:t>
      </w:r>
      <w:r w:rsidR="00C40E0E">
        <w:rPr>
          <w:i/>
          <w:iCs/>
        </w:rPr>
        <w:t xml:space="preserve"> 2.0</w:t>
      </w:r>
      <w:r w:rsidRPr="53927CF3">
        <w:rPr>
          <w:i/>
          <w:iCs/>
        </w:rPr>
        <w:t>:</w:t>
      </w:r>
      <w:r w:rsidR="12194D8F" w:rsidRPr="53927CF3">
        <w:rPr>
          <w:i/>
          <w:iCs/>
        </w:rPr>
        <w:t xml:space="preserve"> </w:t>
      </w:r>
      <w:r w:rsidR="00EA7D23">
        <w:rPr>
          <w:i/>
          <w:iCs/>
        </w:rPr>
        <w:t>Embedding a new normal for partnership working in post-pandemic Britain</w:t>
      </w:r>
      <w:r w:rsidR="00EA7D23">
        <w:t xml:space="preserve"> </w:t>
      </w:r>
      <w:r>
        <w:t xml:space="preserve">took place in September 2022, as a follow up report to </w:t>
      </w:r>
      <w:r w:rsidRPr="00B34EA2">
        <w:rPr>
          <w:i/>
          <w:iCs/>
        </w:rPr>
        <w:t>Keeping the Faith</w:t>
      </w:r>
      <w:r w:rsidR="008806DE">
        <w:rPr>
          <w:i/>
          <w:iCs/>
        </w:rPr>
        <w:t xml:space="preserve">: Partnerships between faith groups and local authorities </w:t>
      </w:r>
      <w:r w:rsidR="00C40E0E">
        <w:rPr>
          <w:i/>
          <w:iCs/>
        </w:rPr>
        <w:t>during and beyond the pandemic</w:t>
      </w:r>
      <w:r>
        <w:t xml:space="preserve">, published in 2020. </w:t>
      </w:r>
      <w:r w:rsidRPr="00CA3CAE">
        <w:rPr>
          <w:i/>
          <w:iCs/>
        </w:rPr>
        <w:t>Keeping the Faith 2.0</w:t>
      </w:r>
      <w:r w:rsidR="00FB3B4B">
        <w:rPr>
          <w:i/>
          <w:iCs/>
        </w:rPr>
        <w:t xml:space="preserve"> </w:t>
      </w:r>
      <w:r w:rsidR="1A120845">
        <w:t xml:space="preserve">looks at the extent to which COVID-19 has changed the nature of partnership working between faith groups and local authorities, and what this means for post-pandemic Britain. </w:t>
      </w:r>
    </w:p>
    <w:p w14:paraId="67C9BE3E" w14:textId="7DE8A78A" w:rsidR="005200E6" w:rsidRPr="005200E6" w:rsidRDefault="11C8E154" w:rsidP="005200E6">
      <w:r>
        <w:t xml:space="preserve">Over 100 people attended the launch, which </w:t>
      </w:r>
      <w:r w:rsidR="1A120845">
        <w:t xml:space="preserve">featured an exciting line-up of speakers including Paul Scully MP, the then Minister of State for Local Government, Faith and Communities, Sir Stephen Timms MP, </w:t>
      </w:r>
      <w:r w:rsidR="22780EC8">
        <w:t>report author Professor Chris Baker</w:t>
      </w:r>
      <w:r w:rsidR="007A2916">
        <w:t xml:space="preserve"> </w:t>
      </w:r>
      <w:r w:rsidR="6A9B4316">
        <w:t>of Goldsmiths</w:t>
      </w:r>
      <w:r w:rsidR="009E4D73">
        <w:t>,</w:t>
      </w:r>
      <w:r w:rsidR="6A9B4316">
        <w:t xml:space="preserve"> University of London, </w:t>
      </w:r>
      <w:r w:rsidR="1A120845">
        <w:t>and</w:t>
      </w:r>
      <w:r w:rsidR="00904140">
        <w:t xml:space="preserve"> a panel of</w:t>
      </w:r>
      <w:r w:rsidR="1A120845">
        <w:t xml:space="preserve"> faith representatives:</w:t>
      </w:r>
    </w:p>
    <w:p w14:paraId="642539F1" w14:textId="2730C403" w:rsidR="005200E6" w:rsidRPr="000D265D" w:rsidRDefault="005200E6" w:rsidP="000D265D">
      <w:pPr>
        <w:pStyle w:val="ListParagraph"/>
        <w:numPr>
          <w:ilvl w:val="0"/>
          <w:numId w:val="22"/>
        </w:numPr>
      </w:pPr>
      <w:r w:rsidRPr="000D265D">
        <w:t>Dr Russell Rook</w:t>
      </w:r>
      <w:r w:rsidR="00904140">
        <w:t xml:space="preserve">, </w:t>
      </w:r>
      <w:r w:rsidRPr="000D265D">
        <w:t>Good</w:t>
      </w:r>
      <w:r w:rsidR="006D3D50" w:rsidRPr="000D265D">
        <w:t xml:space="preserve"> </w:t>
      </w:r>
      <w:r w:rsidRPr="000D265D">
        <w:t>Faith Partnership</w:t>
      </w:r>
    </w:p>
    <w:p w14:paraId="60E2ACF1" w14:textId="440387EB" w:rsidR="005200E6" w:rsidRPr="000D265D" w:rsidRDefault="005200E6" w:rsidP="000D265D">
      <w:pPr>
        <w:pStyle w:val="ListParagraph"/>
        <w:numPr>
          <w:ilvl w:val="0"/>
          <w:numId w:val="22"/>
        </w:numPr>
      </w:pPr>
      <w:r w:rsidRPr="000D265D">
        <w:t>Laura Marks</w:t>
      </w:r>
      <w:r w:rsidR="0071041F">
        <w:t xml:space="preserve">, </w:t>
      </w:r>
      <w:r w:rsidRPr="000D265D">
        <w:t>Mitzvah Day and Nisa Nashim</w:t>
      </w:r>
    </w:p>
    <w:p w14:paraId="1B44E500" w14:textId="62E5BFEA" w:rsidR="005200E6" w:rsidRPr="000D265D" w:rsidRDefault="005200E6" w:rsidP="000D265D">
      <w:pPr>
        <w:pStyle w:val="ListParagraph"/>
        <w:numPr>
          <w:ilvl w:val="0"/>
          <w:numId w:val="22"/>
        </w:numPr>
      </w:pPr>
      <w:r w:rsidRPr="000D265D">
        <w:t>Dr Jagbir Jhutti-Johal</w:t>
      </w:r>
      <w:r w:rsidR="0071041F">
        <w:t xml:space="preserve">, </w:t>
      </w:r>
      <w:r w:rsidRPr="000D265D">
        <w:t>University of Birmingham</w:t>
      </w:r>
    </w:p>
    <w:p w14:paraId="09EEA087" w14:textId="14D8BF38" w:rsidR="005200E6" w:rsidRPr="000D265D" w:rsidRDefault="005200E6" w:rsidP="000D265D">
      <w:pPr>
        <w:pStyle w:val="ListParagraph"/>
        <w:numPr>
          <w:ilvl w:val="0"/>
          <w:numId w:val="22"/>
        </w:numPr>
      </w:pPr>
      <w:r w:rsidRPr="000D265D">
        <w:t>Shermara Fletcher</w:t>
      </w:r>
      <w:r w:rsidR="0071041F">
        <w:t xml:space="preserve">, </w:t>
      </w:r>
      <w:r w:rsidRPr="000D265D">
        <w:t>Churches Together in England</w:t>
      </w:r>
    </w:p>
    <w:p w14:paraId="600EF47C" w14:textId="66924886" w:rsidR="086D68CA" w:rsidRPr="000D265D" w:rsidRDefault="1A120845" w:rsidP="000D265D">
      <w:pPr>
        <w:pStyle w:val="ListParagraph"/>
        <w:numPr>
          <w:ilvl w:val="0"/>
          <w:numId w:val="22"/>
        </w:numPr>
      </w:pPr>
      <w:r>
        <w:t>Dr Omer Moghraby</w:t>
      </w:r>
      <w:r w:rsidR="0071041F">
        <w:t xml:space="preserve">, </w:t>
      </w:r>
      <w:r>
        <w:t>British Islamic Medical Association.</w:t>
      </w:r>
    </w:p>
    <w:p w14:paraId="00414521" w14:textId="318C5E5A" w:rsidR="005200E6" w:rsidRPr="005200E6" w:rsidRDefault="7A3A83CF" w:rsidP="086D68CA">
      <w:r>
        <w:rPr>
          <w:noProof/>
        </w:rPr>
        <w:lastRenderedPageBreak/>
        <w:drawing>
          <wp:anchor distT="0" distB="0" distL="114300" distR="114300" simplePos="0" relativeHeight="251651584" behindDoc="0" locked="0" layoutInCell="1" allowOverlap="1" wp14:anchorId="29809F8D" wp14:editId="4A0B9178">
            <wp:simplePos x="0" y="0"/>
            <wp:positionH relativeFrom="column">
              <wp:align>right</wp:align>
            </wp:positionH>
            <wp:positionV relativeFrom="paragraph">
              <wp:posOffset>0</wp:posOffset>
            </wp:positionV>
            <wp:extent cx="2566988" cy="1711325"/>
            <wp:effectExtent l="0" t="0" r="0" b="0"/>
            <wp:wrapSquare wrapText="bothSides"/>
            <wp:docPr id="1158284240" name="Picture 115828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66988" cy="1711325"/>
                    </a:xfrm>
                    <a:prstGeom prst="rect">
                      <a:avLst/>
                    </a:prstGeom>
                  </pic:spPr>
                </pic:pic>
              </a:graphicData>
            </a:graphic>
            <wp14:sizeRelH relativeFrom="page">
              <wp14:pctWidth>0</wp14:pctWidth>
            </wp14:sizeRelH>
            <wp14:sizeRelV relativeFrom="page">
              <wp14:pctHeight>0</wp14:pctHeight>
            </wp14:sizeRelV>
          </wp:anchor>
        </w:drawing>
      </w:r>
      <w:r w:rsidR="60D64DB1" w:rsidRPr="53927CF3">
        <w:rPr>
          <w:rFonts w:eastAsia="Calibri" w:cs="Arial"/>
        </w:rPr>
        <w:t>Paul Scully MP</w:t>
      </w:r>
      <w:r w:rsidR="16F72184" w:rsidRPr="53927CF3">
        <w:rPr>
          <w:rFonts w:eastAsia="Calibri" w:cs="Arial"/>
        </w:rPr>
        <w:t xml:space="preserve"> </w:t>
      </w:r>
      <w:r w:rsidR="16F72184" w:rsidRPr="4449F21D">
        <w:rPr>
          <w:rFonts w:eastAsia="Calibri" w:cs="Arial"/>
        </w:rPr>
        <w:t>said “Faith forums are a powerful demonstration of what can be achieved when faith groups work hand in hand. They inform national guidance, promote public health messaging, and build and work together to create solutions”</w:t>
      </w:r>
      <w:r w:rsidR="10F9CA68" w:rsidRPr="53927CF3">
        <w:rPr>
          <w:rFonts w:eastAsia="Calibri" w:cs="Arial"/>
        </w:rPr>
        <w:t xml:space="preserve"> and that “Deep collaboration across sectors and faith groups is vital in the months ahead”</w:t>
      </w:r>
      <w:r w:rsidR="10F9CA68" w:rsidRPr="4449F21D">
        <w:rPr>
          <w:rFonts w:eastAsia="Calibri" w:cs="Arial"/>
        </w:rPr>
        <w:t>.</w:t>
      </w:r>
      <w:r w:rsidR="306F3A2C">
        <w:rPr>
          <w:rFonts w:eastAsia="Calibri" w:cs="Arial"/>
        </w:rPr>
        <w:t xml:space="preserve"> </w:t>
      </w:r>
      <w:r w:rsidR="10F9CA68">
        <w:t>The panel d</w:t>
      </w:r>
      <w:r w:rsidR="1A120845">
        <w:t xml:space="preserve">iscussion included the early preparedness of faith groups to support people during winter, the importance of </w:t>
      </w:r>
      <w:r w:rsidR="11C432E5">
        <w:t xml:space="preserve">the </w:t>
      </w:r>
      <w:r w:rsidR="1A120845">
        <w:t>voices of women in discussions, the need for faith groups to be trusted</w:t>
      </w:r>
      <w:r w:rsidR="110DFA1B">
        <w:t xml:space="preserve">, </w:t>
      </w:r>
      <w:r w:rsidR="1A120845">
        <w:t>the importance of tailoring health services to get better outcomes, and the need for all local authorities to have open discussions with faith groups</w:t>
      </w:r>
      <w:r w:rsidR="4FEF78BA">
        <w:t>.</w:t>
      </w:r>
    </w:p>
    <w:p w14:paraId="2E52A0F0" w14:textId="4D3D2A98" w:rsidR="005200E6" w:rsidRPr="00E96FFD" w:rsidRDefault="005200E6" w:rsidP="086D68CA">
      <w:pPr>
        <w:rPr>
          <w:rFonts w:ascii="Open Sans" w:hAnsi="Open Sans" w:cs="Open Sans"/>
          <w:color w:val="222222"/>
        </w:rPr>
      </w:pPr>
      <w:r>
        <w:rPr>
          <w:noProof/>
        </w:rPr>
        <w:drawing>
          <wp:anchor distT="0" distB="0" distL="114300" distR="114300" simplePos="0" relativeHeight="251652608" behindDoc="0" locked="0" layoutInCell="1" allowOverlap="1" wp14:anchorId="0B84725A" wp14:editId="6529C237">
            <wp:simplePos x="0" y="0"/>
            <wp:positionH relativeFrom="column">
              <wp:align>left</wp:align>
            </wp:positionH>
            <wp:positionV relativeFrom="paragraph">
              <wp:posOffset>0</wp:posOffset>
            </wp:positionV>
            <wp:extent cx="2609850" cy="1739900"/>
            <wp:effectExtent l="0" t="0" r="0" b="0"/>
            <wp:wrapSquare wrapText="bothSides"/>
            <wp:docPr id="1086857271" name="Picture 1086857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9850" cy="1739900"/>
                    </a:xfrm>
                    <a:prstGeom prst="rect">
                      <a:avLst/>
                    </a:prstGeom>
                  </pic:spPr>
                </pic:pic>
              </a:graphicData>
            </a:graphic>
            <wp14:sizeRelH relativeFrom="page">
              <wp14:pctWidth>0</wp14:pctWidth>
            </wp14:sizeRelH>
            <wp14:sizeRelV relativeFrom="page">
              <wp14:pctHeight>0</wp14:pctHeight>
            </wp14:sizeRelV>
          </wp:anchor>
        </w:drawing>
      </w:r>
      <w:r w:rsidR="1A120845">
        <w:t>Attendees also raised various issues during the Q&amp;A session, including the role of faith groups in social prescribing, how to support faith groups in their community work, religious literacy and increasing dialogue with the private sector.</w:t>
      </w:r>
      <w:r w:rsidR="164C040F">
        <w:t xml:space="preserve"> </w:t>
      </w:r>
      <w:r w:rsidR="164C040F" w:rsidRPr="00E96FFD">
        <w:rPr>
          <w:rFonts w:cs="Open Sans"/>
          <w:color w:val="222222"/>
        </w:rPr>
        <w:t>We received excellent feedback from attendees at the launch</w:t>
      </w:r>
      <w:r w:rsidR="164C040F" w:rsidRPr="00E96FFD">
        <w:rPr>
          <w:rFonts w:ascii="Open Sans" w:hAnsi="Open Sans" w:cs="Open Sans"/>
          <w:color w:val="222222"/>
        </w:rPr>
        <w:t>.</w:t>
      </w:r>
    </w:p>
    <w:p w14:paraId="1C48299C" w14:textId="0D232132" w:rsidR="77844E32" w:rsidRDefault="252CDEE1" w:rsidP="086D68CA">
      <w:r>
        <w:t xml:space="preserve">We were delighted with the level of engagement with the launch of this report, as well as </w:t>
      </w:r>
      <w:r w:rsidR="2EE8A6D8">
        <w:t>#</w:t>
      </w:r>
      <w:r>
        <w:t>FaithinPartnership more broadly, and are planning to build upon its success this coming year</w:t>
      </w:r>
      <w:r w:rsidR="2FD81F83">
        <w:t>.</w:t>
      </w:r>
    </w:p>
    <w:p w14:paraId="1CE0DCE1" w14:textId="535ADA14" w:rsidR="005200E6" w:rsidRPr="00B34EA2" w:rsidRDefault="723B4058" w:rsidP="53927CF3">
      <w:pPr>
        <w:rPr>
          <w:b/>
          <w:bCs/>
          <w:sz w:val="28"/>
          <w:szCs w:val="28"/>
          <w:shd w:val="clear" w:color="auto" w:fill="FFFFFF"/>
        </w:rPr>
      </w:pPr>
      <w:r w:rsidRPr="00B34EA2">
        <w:rPr>
          <w:b/>
          <w:bCs/>
          <w:sz w:val="28"/>
          <w:szCs w:val="28"/>
          <w:shd w:val="clear" w:color="auto" w:fill="FFFFFF"/>
        </w:rPr>
        <w:t>The Faith Covenant Toolkit: What, Why, How?</w:t>
      </w:r>
    </w:p>
    <w:p w14:paraId="72FFF7CA" w14:textId="131D7B1F" w:rsidR="002D2622" w:rsidRPr="00E96FFD" w:rsidRDefault="007B5318" w:rsidP="086D68CA">
      <w:pPr>
        <w:rPr>
          <w:rFonts w:cs="Open Sans"/>
          <w:color w:val="222222"/>
        </w:rPr>
      </w:pPr>
      <w:r w:rsidRPr="00E96FFD">
        <w:rPr>
          <w:noProof/>
        </w:rPr>
        <w:drawing>
          <wp:anchor distT="0" distB="0" distL="114300" distR="114300" simplePos="0" relativeHeight="251653632" behindDoc="0" locked="0" layoutInCell="1" allowOverlap="1" wp14:anchorId="72358817" wp14:editId="2DB04C21">
            <wp:simplePos x="0" y="0"/>
            <wp:positionH relativeFrom="margin">
              <wp:align>right</wp:align>
            </wp:positionH>
            <wp:positionV relativeFrom="paragraph">
              <wp:posOffset>6350</wp:posOffset>
            </wp:positionV>
            <wp:extent cx="1903730" cy="2727325"/>
            <wp:effectExtent l="0" t="0" r="1270" b="0"/>
            <wp:wrapSquare wrapText="bothSides"/>
            <wp:docPr id="1544950299" name="Picture 1544950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903730" cy="2727325"/>
                    </a:xfrm>
                    <a:prstGeom prst="rect">
                      <a:avLst/>
                    </a:prstGeom>
                  </pic:spPr>
                </pic:pic>
              </a:graphicData>
            </a:graphic>
            <wp14:sizeRelH relativeFrom="page">
              <wp14:pctWidth>0</wp14:pctWidth>
            </wp14:sizeRelH>
            <wp14:sizeRelV relativeFrom="page">
              <wp14:pctHeight>0</wp14:pctHeight>
            </wp14:sizeRelV>
          </wp:anchor>
        </w:drawing>
      </w:r>
      <w:r w:rsidR="006F0C03" w:rsidRPr="00E96FFD">
        <w:rPr>
          <w:rFonts w:cs="Open Sans"/>
          <w:color w:val="222222"/>
          <w:shd w:val="clear" w:color="auto" w:fill="FFFFFF"/>
        </w:rPr>
        <w:t xml:space="preserve">As per our planned work for 2022, </w:t>
      </w:r>
      <w:r w:rsidR="006D0FAB" w:rsidRPr="00E96FFD">
        <w:rPr>
          <w:rFonts w:cs="Open Sans"/>
          <w:color w:val="222222"/>
          <w:shd w:val="clear" w:color="auto" w:fill="FFFFFF"/>
        </w:rPr>
        <w:t xml:space="preserve">FaithAction and the APPG developed and launched </w:t>
      </w:r>
      <w:r w:rsidR="004C194D" w:rsidRPr="00E96FFD">
        <w:rPr>
          <w:rFonts w:cs="Open Sans"/>
          <w:color w:val="222222"/>
          <w:shd w:val="clear" w:color="auto" w:fill="FFFFFF"/>
        </w:rPr>
        <w:t>t</w:t>
      </w:r>
      <w:r w:rsidR="002D2622" w:rsidRPr="00E96FFD">
        <w:rPr>
          <w:rFonts w:cs="Open Sans"/>
          <w:color w:val="222222"/>
          <w:shd w:val="clear" w:color="auto" w:fill="FFFFFF"/>
        </w:rPr>
        <w:t xml:space="preserve">he </w:t>
      </w:r>
      <w:r w:rsidR="002D2622" w:rsidRPr="00E96FFD">
        <w:rPr>
          <w:rFonts w:cs="Open Sans"/>
          <w:i/>
          <w:iCs/>
          <w:color w:val="222222"/>
          <w:shd w:val="clear" w:color="auto" w:fill="FFFFFF"/>
        </w:rPr>
        <w:t>Faith Covenant</w:t>
      </w:r>
      <w:r w:rsidR="006D0FAB" w:rsidRPr="00E96FFD">
        <w:rPr>
          <w:rFonts w:cs="Open Sans"/>
          <w:i/>
          <w:iCs/>
          <w:color w:val="222222"/>
          <w:shd w:val="clear" w:color="auto" w:fill="FFFFFF"/>
        </w:rPr>
        <w:t xml:space="preserve"> Toolkit</w:t>
      </w:r>
      <w:r w:rsidR="002D2622" w:rsidRPr="00E96FFD">
        <w:rPr>
          <w:rFonts w:cs="Open Sans"/>
          <w:color w:val="222222"/>
          <w:shd w:val="clear" w:color="auto" w:fill="FFFFFF"/>
        </w:rPr>
        <w:t xml:space="preserve">, </w:t>
      </w:r>
      <w:r w:rsidR="006D0FAB" w:rsidRPr="00E96FFD">
        <w:rPr>
          <w:rFonts w:cs="Open Sans"/>
          <w:color w:val="222222"/>
          <w:shd w:val="clear" w:color="auto" w:fill="FFFFFF"/>
        </w:rPr>
        <w:t xml:space="preserve">which </w:t>
      </w:r>
      <w:r w:rsidR="002D2622" w:rsidRPr="00E96FFD">
        <w:rPr>
          <w:rFonts w:cs="Open Sans"/>
          <w:color w:val="222222"/>
          <w:shd w:val="clear" w:color="auto" w:fill="FFFFFF"/>
        </w:rPr>
        <w:t xml:space="preserve">is designed to </w:t>
      </w:r>
      <w:r w:rsidR="002E78DD" w:rsidRPr="00E96FFD">
        <w:rPr>
          <w:rFonts w:cs="Open Sans"/>
          <w:color w:val="222222"/>
          <w:shd w:val="clear" w:color="auto" w:fill="FFFFFF"/>
        </w:rPr>
        <w:t>be a primer for anyone (whether in a local authority or a faith organisation) interested in the Faith Covenant. It contains case studies</w:t>
      </w:r>
      <w:r w:rsidR="005B2B5E" w:rsidRPr="00E96FFD">
        <w:rPr>
          <w:rFonts w:cs="Open Sans"/>
          <w:color w:val="222222"/>
          <w:shd w:val="clear" w:color="auto" w:fill="FFFFFF"/>
        </w:rPr>
        <w:t xml:space="preserve"> from a number </w:t>
      </w:r>
      <w:r w:rsidR="00315ADF" w:rsidRPr="00E96FFD">
        <w:rPr>
          <w:rFonts w:cs="Open Sans"/>
          <w:color w:val="222222"/>
        </w:rPr>
        <w:t xml:space="preserve">Covenant areas, with </w:t>
      </w:r>
      <w:r w:rsidR="002E78DD" w:rsidRPr="00E96FFD">
        <w:rPr>
          <w:rFonts w:cs="Open Sans"/>
          <w:color w:val="222222"/>
        </w:rPr>
        <w:t>top tips, core principles, and first steps on the journey to signing.</w:t>
      </w:r>
      <w:r w:rsidR="000D265D" w:rsidRPr="00E96FFD">
        <w:rPr>
          <w:rFonts w:cs="Open Sans"/>
          <w:color w:val="222222"/>
        </w:rPr>
        <w:t xml:space="preserve"> </w:t>
      </w:r>
      <w:r w:rsidR="723B4058" w:rsidRPr="00E96FFD">
        <w:rPr>
          <w:rFonts w:cs="Open Sans"/>
          <w:color w:val="222222"/>
          <w:shd w:val="clear" w:color="auto" w:fill="FFFFFF"/>
        </w:rPr>
        <w:t>The document was officially launched online</w:t>
      </w:r>
      <w:r w:rsidR="00E96FFD">
        <w:rPr>
          <w:rFonts w:cs="Open Sans"/>
          <w:color w:val="222222"/>
          <w:shd w:val="clear" w:color="auto" w:fill="FFFFFF"/>
        </w:rPr>
        <w:t xml:space="preserve"> </w:t>
      </w:r>
      <w:r w:rsidR="2698A254" w:rsidRPr="00E96FFD">
        <w:rPr>
          <w:rFonts w:cs="Open Sans"/>
          <w:color w:val="222222"/>
          <w:shd w:val="clear" w:color="auto" w:fill="FFFFFF"/>
        </w:rPr>
        <w:t xml:space="preserve">during </w:t>
      </w:r>
      <w:r w:rsidR="2FD76AEB" w:rsidRPr="00E96FFD">
        <w:rPr>
          <w:rFonts w:cs="Open Sans"/>
          <w:color w:val="222222"/>
          <w:shd w:val="clear" w:color="auto" w:fill="FFFFFF"/>
        </w:rPr>
        <w:t>#</w:t>
      </w:r>
      <w:r w:rsidR="2698A254" w:rsidRPr="00E96FFD">
        <w:rPr>
          <w:rFonts w:cs="Open Sans"/>
          <w:color w:val="222222"/>
          <w:shd w:val="clear" w:color="auto" w:fill="FFFFFF"/>
        </w:rPr>
        <w:t>FaithinPartnership Week</w:t>
      </w:r>
      <w:r w:rsidR="012182C6" w:rsidRPr="00E96FFD">
        <w:rPr>
          <w:rFonts w:cs="Open Sans"/>
          <w:color w:val="222222"/>
          <w:shd w:val="clear" w:color="auto" w:fill="FFFFFF"/>
        </w:rPr>
        <w:t xml:space="preserve">.  </w:t>
      </w:r>
    </w:p>
    <w:p w14:paraId="27CE14F3" w14:textId="77777777" w:rsidR="000D265D" w:rsidRDefault="000D265D">
      <w:pPr>
        <w:spacing w:before="0" w:after="160" w:line="259" w:lineRule="auto"/>
        <w:rPr>
          <w:rFonts w:cstheme="minorHAnsi"/>
          <w:b/>
          <w:color w:val="404040" w:themeColor="text1" w:themeTint="BF"/>
          <w:sz w:val="28"/>
          <w:szCs w:val="30"/>
        </w:rPr>
      </w:pPr>
      <w:r>
        <w:br w:type="page"/>
      </w:r>
    </w:p>
    <w:p w14:paraId="5A354392" w14:textId="0E1A7383" w:rsidR="002D2622" w:rsidRDefault="047F517A" w:rsidP="0011610A">
      <w:pPr>
        <w:pStyle w:val="Heading3"/>
        <w:rPr>
          <w:sz w:val="21"/>
          <w:szCs w:val="21"/>
        </w:rPr>
      </w:pPr>
      <w:r w:rsidRPr="00B34EA2">
        <w:lastRenderedPageBreak/>
        <w:t>First in, Last Out</w:t>
      </w:r>
      <w:r w:rsidRPr="53927CF3">
        <w:rPr>
          <w:sz w:val="21"/>
          <w:szCs w:val="21"/>
        </w:rPr>
        <w:t xml:space="preserve"> </w:t>
      </w:r>
    </w:p>
    <w:p w14:paraId="471E4C47" w14:textId="7B30F8DA" w:rsidR="002D2622" w:rsidRPr="00E96FFD" w:rsidRDefault="620E92D6" w:rsidP="199E25EB">
      <w:pPr>
        <w:rPr>
          <w:rFonts w:eastAsia="Open Sans" w:cs="Open Sans"/>
          <w:color w:val="222222"/>
        </w:rPr>
      </w:pPr>
      <w:r w:rsidRPr="00E96FFD">
        <w:rPr>
          <w:i/>
          <w:iCs/>
          <w:noProof/>
        </w:rPr>
        <w:drawing>
          <wp:anchor distT="0" distB="0" distL="114300" distR="114300" simplePos="0" relativeHeight="251654656" behindDoc="0" locked="0" layoutInCell="1" allowOverlap="1" wp14:anchorId="6BC5BF69" wp14:editId="16555C7C">
            <wp:simplePos x="0" y="0"/>
            <wp:positionH relativeFrom="column">
              <wp:align>left</wp:align>
            </wp:positionH>
            <wp:positionV relativeFrom="paragraph">
              <wp:posOffset>0</wp:posOffset>
            </wp:positionV>
            <wp:extent cx="1800225" cy="2562225"/>
            <wp:effectExtent l="0" t="0" r="0" b="0"/>
            <wp:wrapSquare wrapText="bothSides"/>
            <wp:docPr id="2140560357" name="Picture 2140560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800225" cy="2562225"/>
                    </a:xfrm>
                    <a:prstGeom prst="rect">
                      <a:avLst/>
                    </a:prstGeom>
                  </pic:spPr>
                </pic:pic>
              </a:graphicData>
            </a:graphic>
            <wp14:sizeRelH relativeFrom="page">
              <wp14:pctWidth>0</wp14:pctWidth>
            </wp14:sizeRelH>
            <wp14:sizeRelV relativeFrom="page">
              <wp14:pctHeight>0</wp14:pctHeight>
            </wp14:sizeRelV>
          </wp:anchor>
        </w:drawing>
      </w:r>
      <w:r w:rsidR="716B87CF" w:rsidRPr="00E96FFD">
        <w:rPr>
          <w:rFonts w:eastAsia="Open Sans" w:cs="Open Sans"/>
          <w:i/>
          <w:iCs/>
          <w:color w:val="222222"/>
        </w:rPr>
        <w:t>First in, Last Out</w:t>
      </w:r>
      <w:r w:rsidR="716B87CF" w:rsidRPr="00E96FFD">
        <w:rPr>
          <w:rFonts w:eastAsia="Open Sans" w:cs="Open Sans"/>
          <w:color w:val="222222"/>
        </w:rPr>
        <w:t xml:space="preserve"> </w:t>
      </w:r>
      <w:r w:rsidR="047F517A" w:rsidRPr="00E96FFD">
        <w:rPr>
          <w:rFonts w:eastAsia="Open Sans" w:cs="Open Sans"/>
          <w:color w:val="222222"/>
        </w:rPr>
        <w:t>looks specifically at how faith groups supported and partnered with NHS services during the pandemic, and what this means for the future of health and care partnerships.</w:t>
      </w:r>
    </w:p>
    <w:p w14:paraId="616D2846" w14:textId="14DC6D66" w:rsidR="002D2622" w:rsidRPr="00E96FFD" w:rsidRDefault="047F517A" w:rsidP="086D68CA">
      <w:pPr>
        <w:rPr>
          <w:rFonts w:eastAsia="Open Sans" w:cs="Open Sans"/>
          <w:color w:val="222222"/>
        </w:rPr>
      </w:pPr>
      <w:r w:rsidRPr="00E96FFD">
        <w:rPr>
          <w:rFonts w:eastAsia="Open Sans" w:cs="Open Sans"/>
          <w:color w:val="222222"/>
        </w:rPr>
        <w:t>FaithAction were asked by NHS England to research and report on the role played by faith-based organisations during the pandemic, and how this might be built upon as Integrated Care Systems develop strategies for engagement.</w:t>
      </w:r>
    </w:p>
    <w:p w14:paraId="1496FA2B" w14:textId="194455A8" w:rsidR="002D2622" w:rsidRPr="00E96FFD" w:rsidRDefault="047F517A" w:rsidP="3F15C85B">
      <w:pPr>
        <w:rPr>
          <w:rFonts w:eastAsia="Open Sans" w:cs="Open Sans"/>
          <w:color w:val="222222"/>
        </w:rPr>
      </w:pPr>
      <w:r w:rsidRPr="00E96FFD">
        <w:rPr>
          <w:rFonts w:eastAsia="Open Sans" w:cs="Open Sans"/>
          <w:color w:val="222222"/>
        </w:rPr>
        <w:t>Surveys, roundtables, and interviews revealed a huge amount of encouraging partnership work that had happened; demonstrating that these activit</w:t>
      </w:r>
      <w:r w:rsidR="0BA6199D" w:rsidRPr="00E96FFD">
        <w:rPr>
          <w:rFonts w:eastAsia="Open Sans" w:cs="Open Sans"/>
          <w:color w:val="222222"/>
        </w:rPr>
        <w:t>ies</w:t>
      </w:r>
      <w:r w:rsidRPr="00E96FFD">
        <w:rPr>
          <w:rFonts w:eastAsia="Open Sans" w:cs="Open Sans"/>
          <w:color w:val="222222"/>
        </w:rPr>
        <w:t xml:space="preserve"> can form the foundation for a new way of operating for local health and care systems, where faith groups are valued and trusted and are a strategic part of planning for integrated care.</w:t>
      </w:r>
    </w:p>
    <w:p w14:paraId="79EBBB99" w14:textId="19228049" w:rsidR="002D2622" w:rsidRPr="00994912" w:rsidRDefault="6EDB2605" w:rsidP="002D2622">
      <w:pPr>
        <w:rPr>
          <w:rFonts w:cs="Open Sans"/>
          <w:color w:val="222222"/>
        </w:rPr>
      </w:pPr>
      <w:r w:rsidRPr="00994912">
        <w:rPr>
          <w:rFonts w:cs="Open Sans"/>
          <w:color w:val="222222"/>
        </w:rPr>
        <w:t xml:space="preserve">The report was launched online during #FaithinPartnership week. </w:t>
      </w:r>
    </w:p>
    <w:p w14:paraId="4F1ED91D" w14:textId="77777777" w:rsidR="00986FFD" w:rsidRPr="00C919AE" w:rsidRDefault="00986FFD" w:rsidP="00CC24B7">
      <w:pPr>
        <w:pStyle w:val="Heading2"/>
      </w:pPr>
      <w:bookmarkStart w:id="5" w:name="_Toc132815169"/>
      <w:r w:rsidRPr="00C919AE">
        <w:t>#FaithinCommunity Campaign</w:t>
      </w:r>
      <w:bookmarkEnd w:id="5"/>
      <w:r w:rsidRPr="00C919AE">
        <w:t xml:space="preserve">  </w:t>
      </w:r>
    </w:p>
    <w:p w14:paraId="6D7C0F8A" w14:textId="5B9747E6" w:rsidR="00986FFD" w:rsidRDefault="00986FFD" w:rsidP="00B36545">
      <w:r w:rsidRPr="00B36545">
        <w:t>The #FaithinCommunity campaign looks to capture good stories of the work of faith groups during the COVID-19 pandemic and create a permanent record for future generations. It is a collaboration across different faiths and community groups</w:t>
      </w:r>
      <w:r w:rsidR="00541E63">
        <w:t>.</w:t>
      </w:r>
    </w:p>
    <w:p w14:paraId="2D3398A5" w14:textId="00F3BEE9" w:rsidR="00986FFD" w:rsidRPr="00BE2335" w:rsidRDefault="00986FFD" w:rsidP="002D2622">
      <w:r w:rsidRPr="00B36545">
        <w:t>The campaign was created by Spurgeon’s College, a Baptist training College in South East London.</w:t>
      </w:r>
      <w:r w:rsidR="00E31FE1">
        <w:t xml:space="preserve"> Spurgeon</w:t>
      </w:r>
      <w:r w:rsidR="00795116">
        <w:t>’</w:t>
      </w:r>
      <w:r w:rsidR="00E31FE1">
        <w:t>s held a meeting with Sir Stephen Timms</w:t>
      </w:r>
      <w:r w:rsidR="00B719AB">
        <w:t xml:space="preserve"> MP</w:t>
      </w:r>
      <w:r w:rsidR="004F21A4">
        <w:t>,</w:t>
      </w:r>
      <w:r w:rsidR="00B719AB">
        <w:t xml:space="preserve"> on behalf of the APPG</w:t>
      </w:r>
      <w:r w:rsidR="004F21A4">
        <w:t>, and members of the FaithAction team.</w:t>
      </w:r>
      <w:r w:rsidR="00B83BB5">
        <w:t xml:space="preserve"> The APPG provided its endorsement for the campaign, and FaithAction </w:t>
      </w:r>
      <w:r w:rsidR="00795116">
        <w:t xml:space="preserve">supported this through a promotional interview with </w:t>
      </w:r>
      <w:r w:rsidRPr="00B36545">
        <w:t>Reverend Helen Stockley about the importance of the campaign, touching on many issues such as the indispensable role for faith groups in society</w:t>
      </w:r>
      <w:r w:rsidR="00BE2335">
        <w:t>,</w:t>
      </w:r>
      <w:r w:rsidRPr="00B36545">
        <w:t xml:space="preserve"> the willingness of grassroots communities to roll up their sleeves and dig in during difficult times, and the future for partnership work between faith and government. </w:t>
      </w:r>
    </w:p>
    <w:p w14:paraId="5A9E8D7F" w14:textId="0F715388" w:rsidR="00122311" w:rsidRPr="00122311" w:rsidRDefault="54237443" w:rsidP="00957AAB">
      <w:pPr>
        <w:pStyle w:val="Heading2"/>
        <w:rPr>
          <w:shd w:val="clear" w:color="auto" w:fill="FFFFFF"/>
        </w:rPr>
      </w:pPr>
      <w:bookmarkStart w:id="6" w:name="_Toc132815170"/>
      <w:r w:rsidRPr="00B34EA2">
        <w:lastRenderedPageBreak/>
        <w:t>Faith Covenant Forum Meetings</w:t>
      </w:r>
      <w:bookmarkEnd w:id="6"/>
      <w:r w:rsidRPr="00B34EA2">
        <w:t xml:space="preserve"> </w:t>
      </w:r>
    </w:p>
    <w:p w14:paraId="4AADF4FE" w14:textId="1FF5B8A0" w:rsidR="74C54698" w:rsidRDefault="6F8B3D8A" w:rsidP="00B34EA2">
      <w:pPr>
        <w:jc w:val="center"/>
        <w:rPr>
          <w:rFonts w:ascii="Open Sans" w:hAnsi="Open Sans" w:cs="Open Sans"/>
          <w:b/>
          <w:bCs/>
          <w:color w:val="222222"/>
          <w:sz w:val="24"/>
          <w:szCs w:val="24"/>
        </w:rPr>
      </w:pPr>
      <w:r>
        <w:rPr>
          <w:noProof/>
        </w:rPr>
        <w:drawing>
          <wp:inline distT="0" distB="0" distL="0" distR="0" wp14:anchorId="33747FBC" wp14:editId="59A7314D">
            <wp:extent cx="3697061" cy="2156618"/>
            <wp:effectExtent l="0" t="0" r="0" b="0"/>
            <wp:docPr id="692650958" name="Picture 692650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650958"/>
                    <pic:cNvPicPr/>
                  </pic:nvPicPr>
                  <pic:blipFill>
                    <a:blip r:embed="rId16">
                      <a:extLst>
                        <a:ext uri="{28A0092B-C50C-407E-A947-70E740481C1C}">
                          <a14:useLocalDpi xmlns:a14="http://schemas.microsoft.com/office/drawing/2010/main" val="0"/>
                        </a:ext>
                      </a:extLst>
                    </a:blip>
                    <a:stretch>
                      <a:fillRect/>
                    </a:stretch>
                  </pic:blipFill>
                  <pic:spPr>
                    <a:xfrm>
                      <a:off x="0" y="0"/>
                      <a:ext cx="3697061" cy="2156618"/>
                    </a:xfrm>
                    <a:prstGeom prst="rect">
                      <a:avLst/>
                    </a:prstGeom>
                  </pic:spPr>
                </pic:pic>
              </a:graphicData>
            </a:graphic>
          </wp:inline>
        </w:drawing>
      </w:r>
    </w:p>
    <w:p w14:paraId="073E5F18" w14:textId="57F80598" w:rsidR="185EDA38" w:rsidRPr="003E1B7B" w:rsidRDefault="187FB5E7" w:rsidP="3FD9F283">
      <w:pPr>
        <w:rPr>
          <w:rFonts w:eastAsia="Century Gothic" w:cs="Century Gothic"/>
        </w:rPr>
      </w:pPr>
      <w:r w:rsidRPr="003E1B7B">
        <w:rPr>
          <w:rFonts w:eastAsia="Century Gothic" w:cs="Century Gothic"/>
          <w:color w:val="222222"/>
        </w:rPr>
        <w:t>Faith Covenant F</w:t>
      </w:r>
      <w:r w:rsidR="09328E7C" w:rsidRPr="003E1B7B">
        <w:rPr>
          <w:rFonts w:eastAsia="Century Gothic" w:cs="Century Gothic"/>
          <w:color w:val="222222"/>
        </w:rPr>
        <w:t>o</w:t>
      </w:r>
      <w:r w:rsidRPr="003E1B7B">
        <w:rPr>
          <w:rFonts w:eastAsia="Century Gothic" w:cs="Century Gothic"/>
          <w:color w:val="222222"/>
        </w:rPr>
        <w:t>rum meetings</w:t>
      </w:r>
      <w:r w:rsidRPr="003E1B7B">
        <w:rPr>
          <w:rFonts w:ascii="Open Sans" w:hAnsi="Open Sans" w:cs="Open Sans"/>
          <w:b/>
          <w:bCs/>
          <w:color w:val="222222"/>
        </w:rPr>
        <w:t xml:space="preserve"> </w:t>
      </w:r>
      <w:r w:rsidRPr="003E1B7B">
        <w:rPr>
          <w:rFonts w:eastAsia="Century Gothic" w:cs="Century Gothic"/>
        </w:rPr>
        <w:t>bring together council and faith representatives from across the Faith Covenant areas to share ideas best practice. It has also proved to be a valuable opportunity for prospective or interested local authority areas to attend and gain insight as to what signing a Covenant might involve</w:t>
      </w:r>
      <w:r w:rsidR="016C11CD" w:rsidRPr="003E1B7B">
        <w:rPr>
          <w:rFonts w:eastAsia="Century Gothic" w:cs="Century Gothic"/>
        </w:rPr>
        <w:t>.</w:t>
      </w:r>
    </w:p>
    <w:p w14:paraId="0D544AA5" w14:textId="5FC4A371" w:rsidR="00547AC4" w:rsidRPr="00943CFB" w:rsidRDefault="016C11CD" w:rsidP="53927CF3">
      <w:pPr>
        <w:rPr>
          <w:rFonts w:eastAsia="Century Gothic" w:cs="Century Gothic"/>
          <w:b/>
          <w:bCs/>
        </w:rPr>
      </w:pPr>
      <w:r w:rsidRPr="00943CFB">
        <w:rPr>
          <w:rStyle w:val="Hyperlink"/>
          <w:rFonts w:eastAsia="Century Gothic" w:cs="Century Gothic"/>
          <w:color w:val="auto"/>
          <w:u w:val="none"/>
        </w:rPr>
        <w:t xml:space="preserve">The meetings are </w:t>
      </w:r>
      <w:r w:rsidR="6D6A6274" w:rsidRPr="00943CFB">
        <w:rPr>
          <w:rStyle w:val="Hyperlink"/>
          <w:rFonts w:eastAsia="Century Gothic" w:cs="Century Gothic"/>
          <w:color w:val="auto"/>
          <w:u w:val="none"/>
        </w:rPr>
        <w:t xml:space="preserve">online, and </w:t>
      </w:r>
      <w:r w:rsidRPr="00943CFB">
        <w:rPr>
          <w:rStyle w:val="Hyperlink"/>
          <w:rFonts w:eastAsia="Century Gothic" w:cs="Century Gothic"/>
          <w:color w:val="auto"/>
          <w:u w:val="none"/>
        </w:rPr>
        <w:t xml:space="preserve">chaired by Rt Hon </w:t>
      </w:r>
      <w:r w:rsidR="00F55AAB" w:rsidRPr="00943CFB">
        <w:rPr>
          <w:rStyle w:val="Hyperlink"/>
          <w:rFonts w:eastAsia="Century Gothic" w:cs="Century Gothic"/>
          <w:color w:val="auto"/>
          <w:u w:val="none"/>
        </w:rPr>
        <w:t xml:space="preserve">Sir </w:t>
      </w:r>
      <w:r w:rsidRPr="00943CFB">
        <w:rPr>
          <w:rStyle w:val="Hyperlink"/>
          <w:rFonts w:eastAsia="Century Gothic" w:cs="Century Gothic"/>
          <w:color w:val="auto"/>
          <w:u w:val="none"/>
        </w:rPr>
        <w:t>Stephen T</w:t>
      </w:r>
      <w:r w:rsidR="7160C82D" w:rsidRPr="00943CFB">
        <w:rPr>
          <w:rStyle w:val="Hyperlink"/>
          <w:rFonts w:eastAsia="Century Gothic" w:cs="Century Gothic"/>
          <w:color w:val="auto"/>
          <w:u w:val="none"/>
        </w:rPr>
        <w:t>i</w:t>
      </w:r>
      <w:r w:rsidRPr="00943CFB">
        <w:rPr>
          <w:rStyle w:val="Hyperlink"/>
          <w:rFonts w:eastAsia="Century Gothic" w:cs="Century Gothic"/>
          <w:color w:val="auto"/>
          <w:u w:val="none"/>
        </w:rPr>
        <w:t xml:space="preserve">mms MP and Daniel Singleton, National Executive Director of FaithAction </w:t>
      </w:r>
    </w:p>
    <w:p w14:paraId="27E15924" w14:textId="1D1438A6" w:rsidR="00547AC4" w:rsidRDefault="1D766A21" w:rsidP="53927CF3">
      <w:pPr>
        <w:rPr>
          <w:rFonts w:eastAsia="Century Gothic" w:cs="Century Gothic"/>
          <w:b/>
          <w:bCs/>
          <w:color w:val="222222"/>
        </w:rPr>
      </w:pPr>
      <w:r w:rsidRPr="00B34EA2">
        <w:rPr>
          <w:rFonts w:eastAsia="Century Gothic" w:cs="Century Gothic"/>
          <w:b/>
          <w:bCs/>
          <w:color w:val="222222"/>
          <w:shd w:val="clear" w:color="auto" w:fill="FFFFFF"/>
        </w:rPr>
        <w:t>July 20</w:t>
      </w:r>
      <w:r w:rsidR="76865115" w:rsidRPr="3DBE8E60">
        <w:rPr>
          <w:rFonts w:eastAsia="Century Gothic" w:cs="Century Gothic"/>
          <w:b/>
          <w:bCs/>
          <w:color w:val="222222"/>
        </w:rPr>
        <w:t>22</w:t>
      </w:r>
    </w:p>
    <w:p w14:paraId="19F0F4CE" w14:textId="48AC50DF" w:rsidR="00547AC4" w:rsidRDefault="03CFDBD7" w:rsidP="53927CF3">
      <w:pPr>
        <w:rPr>
          <w:rFonts w:eastAsia="Calibri" w:cs="Arial"/>
        </w:rPr>
      </w:pPr>
      <w:r w:rsidRPr="00B34EA2">
        <w:rPr>
          <w:rFonts w:eastAsia="Century Gothic" w:cs="Century Gothic"/>
          <w:color w:val="222222"/>
          <w:shd w:val="clear" w:color="auto" w:fill="FFFFFF"/>
        </w:rPr>
        <w:t xml:space="preserve">The fifth meeting of the Faith Covenant Forum took place </w:t>
      </w:r>
      <w:r w:rsidR="46BD9D62" w:rsidRPr="4BA5BE0B">
        <w:rPr>
          <w:rFonts w:eastAsia="Century Gothic" w:cs="Century Gothic"/>
          <w:color w:val="222222"/>
          <w:shd w:val="clear" w:color="auto" w:fill="FFFFFF"/>
        </w:rPr>
        <w:t>on 14</w:t>
      </w:r>
      <w:r w:rsidR="46BD9D62" w:rsidRPr="3FD9F283">
        <w:rPr>
          <w:rFonts w:eastAsia="Century Gothic" w:cs="Century Gothic"/>
          <w:color w:val="222222"/>
          <w:shd w:val="clear" w:color="auto" w:fill="FFFFFF"/>
          <w:vertAlign w:val="superscript"/>
        </w:rPr>
        <w:t>th</w:t>
      </w:r>
      <w:r w:rsidR="43E13AA1" w:rsidRPr="4BA5BE0B">
        <w:rPr>
          <w:rFonts w:eastAsia="Century Gothic" w:cs="Century Gothic"/>
          <w:color w:val="222222"/>
          <w:shd w:val="clear" w:color="auto" w:fill="FFFFFF"/>
        </w:rPr>
        <w:t>J</w:t>
      </w:r>
      <w:r w:rsidRPr="00B34EA2">
        <w:rPr>
          <w:rFonts w:eastAsia="Century Gothic" w:cs="Century Gothic"/>
          <w:color w:val="222222"/>
          <w:shd w:val="clear" w:color="auto" w:fill="FFFFFF"/>
        </w:rPr>
        <w:t>uly 2022.</w:t>
      </w:r>
      <w:r w:rsidRPr="00B34EA2">
        <w:rPr>
          <w:rFonts w:eastAsia="Century Gothic" w:cs="Century Gothic"/>
          <w:b/>
          <w:bCs/>
          <w:color w:val="222222"/>
          <w:shd w:val="clear" w:color="auto" w:fill="FFFFFF"/>
        </w:rPr>
        <w:t xml:space="preserve"> </w:t>
      </w:r>
      <w:r w:rsidRPr="00B34EA2">
        <w:rPr>
          <w:rFonts w:eastAsia="Century Gothic" w:cs="Century Gothic"/>
        </w:rPr>
        <w:t xml:space="preserve"> </w:t>
      </w:r>
    </w:p>
    <w:p w14:paraId="306554D7" w14:textId="012BE6C8" w:rsidR="00B75903" w:rsidRPr="00B34EA2" w:rsidRDefault="7BCB4ACD" w:rsidP="00B34EA2">
      <w:pPr>
        <w:pStyle w:val="ListParagraph"/>
        <w:numPr>
          <w:ilvl w:val="0"/>
          <w:numId w:val="8"/>
        </w:numPr>
        <w:rPr>
          <w:rFonts w:eastAsia="Calibri" w:cs="Arial"/>
        </w:rPr>
      </w:pPr>
      <w:r w:rsidRPr="00B34EA2">
        <w:rPr>
          <w:rFonts w:eastAsia="Century Gothic" w:cs="Century Gothic"/>
        </w:rPr>
        <w:t xml:space="preserve">It was attended by 35 individuals and 8 Covenant areas </w:t>
      </w:r>
      <w:r w:rsidR="13294DFC" w:rsidRPr="53927CF3">
        <w:rPr>
          <w:rFonts w:eastAsia="Century Gothic" w:cs="Century Gothic"/>
        </w:rPr>
        <w:t xml:space="preserve">were </w:t>
      </w:r>
      <w:r w:rsidRPr="00B34EA2">
        <w:rPr>
          <w:rFonts w:eastAsia="Century Gothic" w:cs="Century Gothic"/>
        </w:rPr>
        <w:t xml:space="preserve">represented, with an additional </w:t>
      </w:r>
      <w:r w:rsidR="6B019A96" w:rsidRPr="00B34EA2">
        <w:rPr>
          <w:rFonts w:eastAsia="Century Gothic" w:cs="Century Gothic"/>
        </w:rPr>
        <w:t>7</w:t>
      </w:r>
      <w:r w:rsidRPr="00B34EA2">
        <w:rPr>
          <w:rFonts w:eastAsia="Century Gothic" w:cs="Century Gothic"/>
        </w:rPr>
        <w:t xml:space="preserve"> prospective areas.</w:t>
      </w:r>
    </w:p>
    <w:p w14:paraId="737E8878" w14:textId="79A21284" w:rsidR="00160A26" w:rsidRDefault="00160A26" w:rsidP="00B34EA2">
      <w:pPr>
        <w:pStyle w:val="ListParagraph"/>
        <w:numPr>
          <w:ilvl w:val="0"/>
          <w:numId w:val="8"/>
        </w:numPr>
        <w:rPr>
          <w:rFonts w:eastAsia="Calibri" w:cs="Arial"/>
        </w:rPr>
      </w:pPr>
      <w:r w:rsidRPr="00B34EA2">
        <w:rPr>
          <w:rFonts w:eastAsia="Century Gothic" w:cs="Century Gothic"/>
        </w:rPr>
        <w:t xml:space="preserve">Baroness Uddin spoke on faith hate, on her own experience of faith hate, and highlighted that good work was happening in local places, despite the issue persisting. </w:t>
      </w:r>
    </w:p>
    <w:p w14:paraId="26211F71" w14:textId="790149C5" w:rsidR="00160A26" w:rsidRPr="00B34EA2" w:rsidRDefault="46AC64BA" w:rsidP="00B34EA2">
      <w:pPr>
        <w:pStyle w:val="ListParagraph"/>
        <w:numPr>
          <w:ilvl w:val="0"/>
          <w:numId w:val="8"/>
        </w:numPr>
        <w:rPr>
          <w:rFonts w:eastAsia="Calibri" w:cs="Arial"/>
        </w:rPr>
      </w:pPr>
      <w:r w:rsidRPr="00B34EA2">
        <w:rPr>
          <w:rFonts w:eastAsia="Century Gothic" w:cs="Century Gothic"/>
        </w:rPr>
        <w:t>Attendees discussed different approaches to tackle faith hate in their own areas, the issues of under reporting of hate crimes, and tracking community tensions.</w:t>
      </w:r>
    </w:p>
    <w:p w14:paraId="7270859F" w14:textId="11669187" w:rsidR="00160A26" w:rsidRDefault="00160A26" w:rsidP="00B34EA2">
      <w:pPr>
        <w:pStyle w:val="ListParagraph"/>
        <w:numPr>
          <w:ilvl w:val="0"/>
          <w:numId w:val="8"/>
        </w:numPr>
        <w:rPr>
          <w:rFonts w:eastAsia="Calibri" w:cs="Arial"/>
        </w:rPr>
      </w:pPr>
      <w:r>
        <w:t xml:space="preserve">Esmond Rosen, Chair of Brent Multi Faith Group and Reverend Alan Green, Chair of Tower Hamlets Inter Faith Forum spoke on changes in the local councils after </w:t>
      </w:r>
      <w:r w:rsidR="003A7D20">
        <w:t xml:space="preserve">the local </w:t>
      </w:r>
      <w:r>
        <w:t>elections</w:t>
      </w:r>
      <w:r w:rsidR="003A7D20">
        <w:t xml:space="preserve"> held in May 2022</w:t>
      </w:r>
      <w:r>
        <w:t xml:space="preserve">, and the importance of maintaining good relationships with councillors from both </w:t>
      </w:r>
      <w:r w:rsidR="00F30480">
        <w:t xml:space="preserve">political </w:t>
      </w:r>
      <w:r>
        <w:t xml:space="preserve">sides. </w:t>
      </w:r>
    </w:p>
    <w:p w14:paraId="7A251730" w14:textId="19AAD967" w:rsidR="0043348A" w:rsidRPr="00957AAB" w:rsidRDefault="2A0DD2F6" w:rsidP="00957AAB">
      <w:pPr>
        <w:pStyle w:val="Heading3"/>
      </w:pPr>
      <w:r>
        <w:t>November 20</w:t>
      </w:r>
      <w:r w:rsidR="3CDB4D49">
        <w:t>22</w:t>
      </w:r>
    </w:p>
    <w:p w14:paraId="57B2CF6A" w14:textId="51A9E1FB" w:rsidR="00F86566" w:rsidRDefault="74FB8CC0" w:rsidP="00B34EA2">
      <w:pPr>
        <w:pStyle w:val="ListParagraph"/>
        <w:numPr>
          <w:ilvl w:val="0"/>
          <w:numId w:val="23"/>
        </w:numPr>
      </w:pPr>
      <w:r>
        <w:t xml:space="preserve">The sixth meeting of the Faith Covenant Forum </w:t>
      </w:r>
      <w:r w:rsidR="041E71BD">
        <w:t xml:space="preserve">took place on </w:t>
      </w:r>
      <w:r w:rsidR="1365BAB4">
        <w:t>10</w:t>
      </w:r>
      <w:r w:rsidR="1365BAB4" w:rsidRPr="00B34EA2">
        <w:rPr>
          <w:vertAlign w:val="superscript"/>
        </w:rPr>
        <w:t>th</w:t>
      </w:r>
      <w:r w:rsidR="1365BAB4">
        <w:t xml:space="preserve"> </w:t>
      </w:r>
      <w:r w:rsidR="28B22E76">
        <w:t xml:space="preserve">November 2022. </w:t>
      </w:r>
    </w:p>
    <w:p w14:paraId="609263B1" w14:textId="4008337D" w:rsidR="00BB1D0A" w:rsidRDefault="26D8F49F" w:rsidP="00B34EA2">
      <w:pPr>
        <w:pStyle w:val="ListParagraph"/>
        <w:numPr>
          <w:ilvl w:val="0"/>
          <w:numId w:val="23"/>
        </w:numPr>
        <w:rPr>
          <w:rFonts w:eastAsia="Calibri" w:cs="Arial"/>
        </w:rPr>
      </w:pPr>
      <w:r>
        <w:lastRenderedPageBreak/>
        <w:t xml:space="preserve">Professor </w:t>
      </w:r>
      <w:r w:rsidR="191EE8A0">
        <w:t xml:space="preserve">Chris </w:t>
      </w:r>
      <w:r>
        <w:t xml:space="preserve">Baker </w:t>
      </w:r>
      <w:r w:rsidR="53948A14">
        <w:t>reflected on the successful launch event for keeping the Faith 2.0, a</w:t>
      </w:r>
      <w:r w:rsidR="7F259979">
        <w:t xml:space="preserve">nd </w:t>
      </w:r>
      <w:r w:rsidR="7BD029BB">
        <w:t xml:space="preserve">spoke on </w:t>
      </w:r>
      <w:r w:rsidR="4AD592C0">
        <w:t xml:space="preserve">the powerful findings of the report, such as shared values, </w:t>
      </w:r>
      <w:r w:rsidR="43D78A28">
        <w:t xml:space="preserve">the importance of co-creation </w:t>
      </w:r>
      <w:r w:rsidR="3CBFE617">
        <w:t xml:space="preserve">and the </w:t>
      </w:r>
      <w:r w:rsidR="641FF129">
        <w:t xml:space="preserve">need for kenotic leadership. </w:t>
      </w:r>
    </w:p>
    <w:p w14:paraId="77FDB0E3" w14:textId="4B359391" w:rsidR="000A0E3F" w:rsidRDefault="3567F00D" w:rsidP="00B34EA2">
      <w:pPr>
        <w:pStyle w:val="ListParagraph"/>
        <w:numPr>
          <w:ilvl w:val="0"/>
          <w:numId w:val="23"/>
        </w:numPr>
        <w:rPr>
          <w:rFonts w:eastAsia="Calibri" w:cs="Arial"/>
        </w:rPr>
      </w:pPr>
      <w:r>
        <w:t>Andre</w:t>
      </w:r>
      <w:r w:rsidR="71590CAB">
        <w:t>a</w:t>
      </w:r>
      <w:r>
        <w:t xml:space="preserve"> King and Claudia Coussins from the Anna Freud </w:t>
      </w:r>
      <w:r w:rsidR="1A96D635">
        <w:t>N</w:t>
      </w:r>
      <w:r>
        <w:t>ational Centre for Children and Families</w:t>
      </w:r>
      <w:r w:rsidR="009A3F85">
        <w:t xml:space="preserve"> </w:t>
      </w:r>
      <w:r w:rsidR="326655A7">
        <w:t xml:space="preserve">presented on the </w:t>
      </w:r>
      <w:r>
        <w:t>new Family Hubs scheme</w:t>
      </w:r>
      <w:r w:rsidR="2CF1FCB2">
        <w:t xml:space="preserve"> and</w:t>
      </w:r>
      <w:r w:rsidR="20FA03E1">
        <w:t xml:space="preserve"> </w:t>
      </w:r>
      <w:r w:rsidR="42F675D6">
        <w:t xml:space="preserve">informed attendees of </w:t>
      </w:r>
      <w:r w:rsidR="0317FCDF">
        <w:t>what family hubs are and the role they can play in supporting familie</w:t>
      </w:r>
      <w:r w:rsidR="6E39276E">
        <w:t>s</w:t>
      </w:r>
      <w:r w:rsidR="11120558">
        <w:t xml:space="preserve"> with a range of services all in one place. </w:t>
      </w:r>
    </w:p>
    <w:p w14:paraId="12533505" w14:textId="455F7FB0" w:rsidR="000A0E3F" w:rsidRDefault="720EC85D" w:rsidP="00B34EA2">
      <w:pPr>
        <w:pStyle w:val="ListParagraph"/>
        <w:numPr>
          <w:ilvl w:val="0"/>
          <w:numId w:val="23"/>
        </w:numPr>
        <w:rPr>
          <w:rFonts w:eastAsia="Calibri" w:cs="Arial"/>
        </w:rPr>
      </w:pPr>
      <w:r>
        <w:t xml:space="preserve">The team were keen to engage on </w:t>
      </w:r>
      <w:r w:rsidR="6FF967DB">
        <w:t>how the Faith Covenant can reference Family hub development</w:t>
      </w:r>
      <w:r w:rsidR="0C1CE1D9">
        <w:t xml:space="preserve">. </w:t>
      </w:r>
    </w:p>
    <w:p w14:paraId="1836EB74" w14:textId="0DF0C113" w:rsidR="000A0E3F" w:rsidRDefault="41EA5C64" w:rsidP="00B34EA2">
      <w:pPr>
        <w:pStyle w:val="ListParagraph"/>
        <w:numPr>
          <w:ilvl w:val="0"/>
          <w:numId w:val="23"/>
        </w:numPr>
        <w:rPr>
          <w:rFonts w:eastAsia="Calibri" w:cs="Arial"/>
        </w:rPr>
      </w:pPr>
      <w:r>
        <w:t xml:space="preserve">Attendees took part in a Q&amp;A session, </w:t>
      </w:r>
    </w:p>
    <w:p w14:paraId="2B6C8438" w14:textId="5C02B01E" w:rsidR="007C7A8F" w:rsidRDefault="2F160F09" w:rsidP="00B34EA2">
      <w:pPr>
        <w:pStyle w:val="ListParagraph"/>
        <w:numPr>
          <w:ilvl w:val="0"/>
          <w:numId w:val="23"/>
        </w:numPr>
      </w:pPr>
      <w:r>
        <w:t>Various Faith Covenant areas update</w:t>
      </w:r>
      <w:r w:rsidR="7322671A">
        <w:t>d</w:t>
      </w:r>
      <w:r>
        <w:t xml:space="preserve"> on local developments</w:t>
      </w:r>
    </w:p>
    <w:p w14:paraId="1E52F56F" w14:textId="11B152E9" w:rsidR="00547AC4" w:rsidRPr="00B34EA2" w:rsidRDefault="385E8333" w:rsidP="53927CF3">
      <w:pPr>
        <w:pStyle w:val="Heading3"/>
      </w:pPr>
      <w:r w:rsidRPr="00B34EA2">
        <w:t>March 2023</w:t>
      </w:r>
    </w:p>
    <w:p w14:paraId="1EED8F88" w14:textId="51248EC0" w:rsidR="00547AC4" w:rsidRDefault="16836825" w:rsidP="00B34EA2">
      <w:pPr>
        <w:pStyle w:val="ListParagraph"/>
        <w:numPr>
          <w:ilvl w:val="0"/>
          <w:numId w:val="5"/>
        </w:numPr>
        <w:rPr>
          <w:rFonts w:eastAsia="Calibri" w:cs="Arial"/>
          <w:color w:val="222222"/>
        </w:rPr>
      </w:pPr>
      <w:r w:rsidRPr="00B34EA2">
        <w:rPr>
          <w:rFonts w:eastAsia="Century Gothic" w:cs="Century Gothic"/>
          <w:color w:val="222222"/>
          <w:shd w:val="clear" w:color="auto" w:fill="FFFFFF"/>
        </w:rPr>
        <w:t>Th</w:t>
      </w:r>
      <w:r w:rsidR="56E3D71D" w:rsidRPr="3FD9F283">
        <w:rPr>
          <w:rFonts w:eastAsia="Century Gothic" w:cs="Century Gothic"/>
          <w:color w:val="222222"/>
        </w:rPr>
        <w:t>e seventh meeting of the Forum</w:t>
      </w:r>
      <w:r w:rsidR="2E6AE711" w:rsidRPr="3FD9F283">
        <w:rPr>
          <w:rFonts w:eastAsia="Century Gothic" w:cs="Century Gothic"/>
          <w:color w:val="222222"/>
        </w:rPr>
        <w:t xml:space="preserve"> took place on 9</w:t>
      </w:r>
      <w:r w:rsidR="2E6AE711" w:rsidRPr="3FD9F283">
        <w:rPr>
          <w:rFonts w:eastAsia="Century Gothic" w:cs="Century Gothic"/>
          <w:color w:val="222222"/>
          <w:vertAlign w:val="superscript"/>
        </w:rPr>
        <w:t>th</w:t>
      </w:r>
      <w:r w:rsidR="2E6AE711" w:rsidRPr="53927CF3">
        <w:rPr>
          <w:rFonts w:eastAsia="Century Gothic" w:cs="Century Gothic"/>
          <w:color w:val="222222"/>
        </w:rPr>
        <w:t xml:space="preserve"> March 2023</w:t>
      </w:r>
      <w:r w:rsidR="2E6AE711" w:rsidRPr="3FD9F283">
        <w:rPr>
          <w:rFonts w:eastAsia="Century Gothic" w:cs="Century Gothic"/>
          <w:color w:val="222222"/>
        </w:rPr>
        <w:t xml:space="preserve">.  </w:t>
      </w:r>
      <w:r w:rsidRPr="00B34EA2">
        <w:rPr>
          <w:rFonts w:eastAsia="Century Gothic" w:cs="Century Gothic"/>
          <w:color w:val="222222"/>
          <w:shd w:val="clear" w:color="auto" w:fill="FFFFFF"/>
        </w:rPr>
        <w:t xml:space="preserve"> </w:t>
      </w:r>
    </w:p>
    <w:p w14:paraId="267E6076" w14:textId="0A159E0A" w:rsidR="00547AC4" w:rsidRPr="00B34EA2" w:rsidRDefault="126EB836" w:rsidP="00B34EA2">
      <w:pPr>
        <w:pStyle w:val="ListParagraph"/>
        <w:numPr>
          <w:ilvl w:val="0"/>
          <w:numId w:val="5"/>
        </w:numPr>
        <w:rPr>
          <w:rFonts w:eastAsia="Calibri" w:cs="Arial"/>
          <w:color w:val="222222"/>
          <w:shd w:val="clear" w:color="auto" w:fill="FFFFFF"/>
        </w:rPr>
      </w:pPr>
      <w:r w:rsidRPr="1971B764">
        <w:rPr>
          <w:rFonts w:eastAsia="Century Gothic" w:cs="Century Gothic"/>
          <w:color w:val="222222"/>
        </w:rPr>
        <w:t xml:space="preserve">It </w:t>
      </w:r>
      <w:r w:rsidR="6B019A96" w:rsidRPr="00B34EA2">
        <w:rPr>
          <w:rFonts w:eastAsia="Century Gothic" w:cs="Century Gothic"/>
          <w:color w:val="222222"/>
          <w:shd w:val="clear" w:color="auto" w:fill="FFFFFF"/>
        </w:rPr>
        <w:t xml:space="preserve">was attended by 36 individuals and 8 Covenant areas were represented, with an additional 3 prospective areas. </w:t>
      </w:r>
    </w:p>
    <w:p w14:paraId="7AD480CF" w14:textId="3C78E033" w:rsidR="00160A26" w:rsidRPr="00B34EA2" w:rsidRDefault="45DF88F5" w:rsidP="00B34EA2">
      <w:pPr>
        <w:pStyle w:val="ListParagraph"/>
        <w:numPr>
          <w:ilvl w:val="0"/>
          <w:numId w:val="5"/>
        </w:numPr>
        <w:rPr>
          <w:rFonts w:eastAsia="Calibri" w:cs="Arial"/>
          <w:color w:val="222222"/>
          <w:shd w:val="clear" w:color="auto" w:fill="FFFFFF"/>
        </w:rPr>
      </w:pPr>
      <w:r w:rsidRPr="00B34EA2">
        <w:rPr>
          <w:rFonts w:eastAsia="Century Gothic" w:cs="Century Gothic"/>
          <w:color w:val="222222"/>
          <w:shd w:val="clear" w:color="auto" w:fill="FFFFFF"/>
        </w:rPr>
        <w:t>Southampton and Calde</w:t>
      </w:r>
      <w:r w:rsidR="6EDC5CF1" w:rsidRPr="1971B764">
        <w:rPr>
          <w:rFonts w:eastAsia="Century Gothic" w:cs="Century Gothic"/>
          <w:color w:val="222222"/>
        </w:rPr>
        <w:t xml:space="preserve">rdale presented an </w:t>
      </w:r>
      <w:r w:rsidRPr="00B34EA2">
        <w:rPr>
          <w:rFonts w:eastAsia="Century Gothic" w:cs="Century Gothic"/>
          <w:color w:val="222222"/>
          <w:shd w:val="clear" w:color="auto" w:fill="FFFFFF"/>
        </w:rPr>
        <w:t>update on activity in their local areas, including food distribution networks funded by a Faith New Deal grant, and a re</w:t>
      </w:r>
      <w:r w:rsidR="00523A80">
        <w:rPr>
          <w:rFonts w:eastAsia="Century Gothic" w:cs="Century Gothic"/>
          <w:color w:val="222222"/>
          <w:shd w:val="clear" w:color="auto" w:fill="FFFFFF"/>
        </w:rPr>
        <w:t>-</w:t>
      </w:r>
      <w:r w:rsidRPr="00B34EA2">
        <w:rPr>
          <w:rFonts w:eastAsia="Century Gothic" w:cs="Century Gothic"/>
          <w:color w:val="222222"/>
          <w:shd w:val="clear" w:color="auto" w:fill="FFFFFF"/>
        </w:rPr>
        <w:t xml:space="preserve">signing of the covenant in </w:t>
      </w:r>
      <w:r w:rsidR="00C1040A">
        <w:rPr>
          <w:rFonts w:eastAsia="Century Gothic" w:cs="Century Gothic"/>
          <w:color w:val="222222"/>
          <w:shd w:val="clear" w:color="auto" w:fill="FFFFFF"/>
        </w:rPr>
        <w:t>both areas</w:t>
      </w:r>
      <w:r w:rsidR="00B34EA2">
        <w:rPr>
          <w:rFonts w:eastAsia="Century Gothic" w:cs="Century Gothic"/>
          <w:color w:val="222222"/>
          <w:shd w:val="clear" w:color="auto" w:fill="FFFFFF"/>
        </w:rPr>
        <w:t>, with further updates given by other areas around current priorities and challenges</w:t>
      </w:r>
      <w:r w:rsidRPr="00B34EA2">
        <w:rPr>
          <w:rFonts w:eastAsia="Century Gothic" w:cs="Century Gothic"/>
          <w:color w:val="222222"/>
          <w:shd w:val="clear" w:color="auto" w:fill="FFFFFF"/>
        </w:rPr>
        <w:t xml:space="preserve">. </w:t>
      </w:r>
    </w:p>
    <w:p w14:paraId="59F38618" w14:textId="633DF8C8" w:rsidR="002473CE" w:rsidRDefault="45DF88F5" w:rsidP="00122311">
      <w:pPr>
        <w:pStyle w:val="ListParagraph"/>
        <w:numPr>
          <w:ilvl w:val="0"/>
          <w:numId w:val="5"/>
        </w:numPr>
        <w:rPr>
          <w:rFonts w:eastAsia="Century Gothic" w:cs="Century Gothic"/>
          <w:color w:val="222222"/>
          <w:shd w:val="clear" w:color="auto" w:fill="FFFFFF"/>
        </w:rPr>
      </w:pPr>
      <w:r w:rsidRPr="00B34EA2">
        <w:rPr>
          <w:rFonts w:eastAsia="Century Gothic" w:cs="Century Gothic"/>
          <w:color w:val="222222"/>
          <w:shd w:val="clear" w:color="auto" w:fill="FFFFFF"/>
        </w:rPr>
        <w:t xml:space="preserve">Esther Platt </w:t>
      </w:r>
      <w:r w:rsidR="56EB9385" w:rsidRPr="1971B764">
        <w:rPr>
          <w:rFonts w:eastAsia="Century Gothic" w:cs="Century Gothic"/>
          <w:color w:val="222222"/>
        </w:rPr>
        <w:t>from</w:t>
      </w:r>
      <w:r w:rsidR="56EB9385" w:rsidRPr="00B34EA2">
        <w:rPr>
          <w:rFonts w:eastAsia="Century Gothic" w:cs="Century Gothic"/>
          <w:color w:val="222222"/>
        </w:rPr>
        <w:t xml:space="preserve"> </w:t>
      </w:r>
      <w:r w:rsidRPr="00B34EA2">
        <w:rPr>
          <w:rFonts w:eastAsia="Century Gothic" w:cs="Century Gothic"/>
          <w:color w:val="222222"/>
          <w:shd w:val="clear" w:color="auto" w:fill="FFFFFF"/>
        </w:rPr>
        <w:t xml:space="preserve">Good Faith Partnership </w:t>
      </w:r>
      <w:r w:rsidR="3F37ED14" w:rsidRPr="7F6D50B0">
        <w:rPr>
          <w:rFonts w:eastAsia="Century Gothic" w:cs="Century Gothic"/>
          <w:color w:val="222222"/>
          <w:shd w:val="clear" w:color="auto" w:fill="FFFFFF"/>
        </w:rPr>
        <w:t xml:space="preserve">gave </w:t>
      </w:r>
      <w:r w:rsidRPr="00B34EA2">
        <w:rPr>
          <w:rFonts w:eastAsia="Century Gothic" w:cs="Century Gothic"/>
          <w:color w:val="222222"/>
          <w:shd w:val="clear" w:color="auto" w:fill="FFFFFF"/>
        </w:rPr>
        <w:t>an overview of the</w:t>
      </w:r>
      <w:r w:rsidR="2ED4AB51" w:rsidRPr="1971B764">
        <w:rPr>
          <w:rFonts w:eastAsia="Century Gothic" w:cs="Century Gothic"/>
          <w:color w:val="222222"/>
        </w:rPr>
        <w:t xml:space="preserve"> Warm Spaces</w:t>
      </w:r>
      <w:r w:rsidRPr="00B34EA2">
        <w:rPr>
          <w:rFonts w:eastAsia="Century Gothic" w:cs="Century Gothic"/>
          <w:color w:val="222222"/>
          <w:shd w:val="clear" w:color="auto" w:fill="FFFFFF"/>
        </w:rPr>
        <w:t xml:space="preserve"> programme. Discussion included the importance of being consistent, evaluating the impact </w:t>
      </w:r>
      <w:r w:rsidR="3AE8132B" w:rsidRPr="00B34EA2">
        <w:rPr>
          <w:rFonts w:eastAsia="Century Gothic" w:cs="Century Gothic"/>
          <w:color w:val="222222"/>
          <w:shd w:val="clear" w:color="auto" w:fill="FFFFFF"/>
        </w:rPr>
        <w:t>of</w:t>
      </w:r>
      <w:r w:rsidRPr="00B34EA2">
        <w:rPr>
          <w:rFonts w:eastAsia="Century Gothic" w:cs="Century Gothic"/>
          <w:color w:val="222222"/>
          <w:shd w:val="clear" w:color="auto" w:fill="FFFFFF"/>
        </w:rPr>
        <w:t xml:space="preserve"> the support, and that a </w:t>
      </w:r>
      <w:r w:rsidR="709946CF" w:rsidRPr="7F6D50B0">
        <w:rPr>
          <w:rFonts w:eastAsia="Century Gothic" w:cs="Century Gothic"/>
          <w:color w:val="222222"/>
          <w:shd w:val="clear" w:color="auto" w:fill="FFFFFF"/>
        </w:rPr>
        <w:t>long-term</w:t>
      </w:r>
      <w:r w:rsidRPr="00B34EA2">
        <w:rPr>
          <w:rFonts w:eastAsia="Century Gothic" w:cs="Century Gothic"/>
          <w:color w:val="222222"/>
          <w:shd w:val="clear" w:color="auto" w:fill="FFFFFF"/>
        </w:rPr>
        <w:t xml:space="preserve"> solution is necessary.</w:t>
      </w:r>
    </w:p>
    <w:p w14:paraId="5B7E0D8F" w14:textId="77777777" w:rsidR="002473CE" w:rsidRDefault="002473CE">
      <w:pPr>
        <w:spacing w:before="0" w:after="160" w:line="259" w:lineRule="auto"/>
        <w:rPr>
          <w:rFonts w:eastAsia="Century Gothic" w:cs="Century Gothic"/>
          <w:color w:val="222222"/>
          <w:shd w:val="clear" w:color="auto" w:fill="FFFFFF"/>
        </w:rPr>
      </w:pPr>
      <w:r>
        <w:rPr>
          <w:rFonts w:eastAsia="Century Gothic" w:cs="Century Gothic"/>
          <w:color w:val="222222"/>
          <w:shd w:val="clear" w:color="auto" w:fill="FFFFFF"/>
        </w:rPr>
        <w:br w:type="page"/>
      </w:r>
    </w:p>
    <w:p w14:paraId="10FAD3AA" w14:textId="185FFBAD" w:rsidR="00122311" w:rsidRPr="00B34EA2" w:rsidRDefault="00122311" w:rsidP="00277656">
      <w:pPr>
        <w:pStyle w:val="Heading2"/>
        <w:rPr>
          <w:shd w:val="clear" w:color="auto" w:fill="FFFFFF"/>
        </w:rPr>
      </w:pPr>
      <w:bookmarkStart w:id="7" w:name="_Toc132815171"/>
      <w:r w:rsidRPr="00B34EA2">
        <w:rPr>
          <w:shd w:val="clear" w:color="auto" w:fill="FFFFFF"/>
        </w:rPr>
        <w:lastRenderedPageBreak/>
        <w:t>The Faith Covenant: Update Report</w:t>
      </w:r>
      <w:bookmarkEnd w:id="7"/>
    </w:p>
    <w:p w14:paraId="0196D5A9" w14:textId="77777777" w:rsidR="00122311" w:rsidRPr="00B34EA2" w:rsidRDefault="66EBB786" w:rsidP="00122311">
      <w:pPr>
        <w:rPr>
          <w:rFonts w:eastAsia="Century Gothic" w:cs="Century Gothic"/>
          <w:color w:val="222222"/>
          <w:shd w:val="clear" w:color="auto" w:fill="FFFFFF"/>
        </w:rPr>
      </w:pPr>
      <w:r w:rsidRPr="00B34EA2">
        <w:rPr>
          <w:rFonts w:eastAsia="Century Gothic" w:cs="Century Gothic"/>
          <w:color w:val="222222"/>
          <w:shd w:val="clear" w:color="auto" w:fill="FFFFFF"/>
        </w:rPr>
        <w:t xml:space="preserve">The roll-out of the Faith Covenant continues to be a focus for the APPG’s public work. The Covenant emerged from a series of roundtable meetings held by the APPG in 2012 to explore the work of faith-based organisations. It is a joint commitment between faith communities and local authorities to a set of principles that guide engagement, aiming to remove some of the mistrust that exists and to promote open, practical working on all levels. It is built on the recognition that, </w:t>
      </w:r>
      <w:bookmarkStart w:id="8" w:name="_Int_V7OGFf7z"/>
      <w:r w:rsidRPr="00B34EA2">
        <w:rPr>
          <w:rFonts w:eastAsia="Century Gothic" w:cs="Century Gothic"/>
          <w:color w:val="222222"/>
          <w:shd w:val="clear" w:color="auto" w:fill="FFFFFF"/>
        </w:rPr>
        <w:t>in order to</w:t>
      </w:r>
      <w:bookmarkEnd w:id="8"/>
      <w:r w:rsidRPr="00B34EA2">
        <w:rPr>
          <w:rFonts w:eastAsia="Century Gothic" w:cs="Century Gothic"/>
          <w:color w:val="222222"/>
          <w:shd w:val="clear" w:color="auto" w:fill="FFFFFF"/>
        </w:rPr>
        <w:t xml:space="preserve"> meet the </w:t>
      </w:r>
      <w:bookmarkStart w:id="9" w:name="_Int_jC8SF9dv"/>
      <w:r w:rsidRPr="00B34EA2">
        <w:rPr>
          <w:rFonts w:eastAsia="Century Gothic" w:cs="Century Gothic"/>
          <w:color w:val="222222"/>
          <w:shd w:val="clear" w:color="auto" w:fill="FFFFFF"/>
        </w:rPr>
        <w:t>challenges</w:t>
      </w:r>
      <w:bookmarkEnd w:id="9"/>
      <w:r w:rsidRPr="00B34EA2">
        <w:rPr>
          <w:rFonts w:eastAsia="Century Gothic" w:cs="Century Gothic"/>
          <w:color w:val="222222"/>
          <w:shd w:val="clear" w:color="auto" w:fill="FFFFFF"/>
        </w:rPr>
        <w:t xml:space="preserve"> the country faces, we need to unlock the potential of every part of civil society to contribute – including faith groups.</w:t>
      </w:r>
    </w:p>
    <w:p w14:paraId="128F7104" w14:textId="77777777" w:rsidR="00122311" w:rsidRPr="00B34EA2" w:rsidRDefault="00122311" w:rsidP="00122311">
      <w:pPr>
        <w:rPr>
          <w:rFonts w:eastAsia="Century Gothic" w:cs="Century Gothic"/>
          <w:color w:val="222222"/>
          <w:shd w:val="clear" w:color="auto" w:fill="FFFFFF"/>
        </w:rPr>
      </w:pPr>
      <w:r w:rsidRPr="00B34EA2">
        <w:rPr>
          <w:rFonts w:eastAsia="Century Gothic" w:cs="Century Gothic"/>
          <w:color w:val="222222"/>
          <w:shd w:val="clear" w:color="auto" w:fill="FFFFFF"/>
        </w:rPr>
        <w:t>For further information on the development of the Faith Covenant, and its text, see the Appendix.</w:t>
      </w:r>
    </w:p>
    <w:p w14:paraId="23EF57E9" w14:textId="77777777" w:rsidR="00122311" w:rsidRPr="00B34EA2" w:rsidRDefault="00122311" w:rsidP="00807860">
      <w:pPr>
        <w:pStyle w:val="Heading3"/>
        <w:rPr>
          <w:shd w:val="clear" w:color="auto" w:fill="FFFFFF"/>
        </w:rPr>
      </w:pPr>
      <w:r w:rsidRPr="00B34EA2">
        <w:rPr>
          <w:shd w:val="clear" w:color="auto" w:fill="FFFFFF"/>
        </w:rPr>
        <w:t>Covenant areas</w:t>
      </w:r>
    </w:p>
    <w:p w14:paraId="300C4021" w14:textId="3A0E4DC1" w:rsidR="00122311" w:rsidRPr="00122311" w:rsidRDefault="1382C175" w:rsidP="00122311">
      <w:pPr>
        <w:rPr>
          <w:rFonts w:eastAsia="Century Gothic" w:cs="Century Gothic"/>
          <w:color w:val="222222"/>
          <w:shd w:val="clear" w:color="auto" w:fill="FFFFFF"/>
        </w:rPr>
      </w:pPr>
      <w:r w:rsidRPr="00B34EA2">
        <w:rPr>
          <w:rFonts w:eastAsia="Century Gothic" w:cs="Century Gothic"/>
          <w:color w:val="222222"/>
          <w:shd w:val="clear" w:color="auto" w:fill="FFFFFF"/>
        </w:rPr>
        <w:t>The Covenant has been signed in 2</w:t>
      </w:r>
      <w:r w:rsidR="2EA0E8D3" w:rsidRPr="00B34EA2" w:rsidDel="000F2699">
        <w:rPr>
          <w:rFonts w:eastAsia="Century Gothic" w:cs="Century Gothic"/>
          <w:color w:val="222222"/>
          <w:shd w:val="clear" w:color="auto" w:fill="FFFFFF"/>
        </w:rPr>
        <w:t>4</w:t>
      </w:r>
      <w:r w:rsidRPr="7F6D50B0">
        <w:rPr>
          <w:rFonts w:eastAsia="Century Gothic" w:cs="Century Gothic"/>
          <w:color w:val="222222"/>
          <w:shd w:val="clear" w:color="auto" w:fill="FFFFFF"/>
        </w:rPr>
        <w:t xml:space="preserve"> local areas, meaning that over 5 million people live in areas that have adopted it. </w:t>
      </w:r>
    </w:p>
    <w:p w14:paraId="33AD0EEF" w14:textId="77777777" w:rsidR="00122311" w:rsidRPr="00B34EA2" w:rsidRDefault="00122311" w:rsidP="00122311">
      <w:pPr>
        <w:pStyle w:val="ListParagraph"/>
        <w:numPr>
          <w:ilvl w:val="0"/>
          <w:numId w:val="14"/>
        </w:numPr>
        <w:rPr>
          <w:rFonts w:eastAsia="Century Gothic" w:cs="Century Gothic"/>
          <w:color w:val="222222"/>
          <w:shd w:val="clear" w:color="auto" w:fill="FFFFFF"/>
        </w:rPr>
        <w:sectPr w:rsidR="00122311" w:rsidRPr="00B34EA2">
          <w:headerReference w:type="default" r:id="rId17"/>
          <w:footerReference w:type="default" r:id="rId18"/>
          <w:pgSz w:w="11906" w:h="16838"/>
          <w:pgMar w:top="1440" w:right="1440" w:bottom="1440" w:left="1440" w:header="708" w:footer="708" w:gutter="0"/>
          <w:cols w:space="708"/>
          <w:docGrid w:linePitch="360"/>
        </w:sectPr>
      </w:pPr>
    </w:p>
    <w:p w14:paraId="1E99BDF5" w14:textId="77777777" w:rsidR="00DC238A" w:rsidRDefault="00DC238A" w:rsidP="00B34EA2">
      <w:pPr>
        <w:pStyle w:val="ListParagraph"/>
        <w:numPr>
          <w:ilvl w:val="0"/>
          <w:numId w:val="14"/>
        </w:numPr>
      </w:pPr>
      <w:r>
        <w:t>Birmingham</w:t>
      </w:r>
      <w:r w:rsidRPr="00807860">
        <w:t xml:space="preserve"> </w:t>
      </w:r>
    </w:p>
    <w:p w14:paraId="6104EFD7" w14:textId="0B10CD1E" w:rsidR="00122311" w:rsidRPr="00807860" w:rsidRDefault="00122311" w:rsidP="00B34EA2">
      <w:pPr>
        <w:pStyle w:val="ListParagraph"/>
        <w:numPr>
          <w:ilvl w:val="0"/>
          <w:numId w:val="14"/>
        </w:numPr>
      </w:pPr>
      <w:r w:rsidRPr="00807860">
        <w:t>Leeds</w:t>
      </w:r>
    </w:p>
    <w:p w14:paraId="4FF6DC33" w14:textId="44525BD7" w:rsidR="00122311" w:rsidRPr="007B5318" w:rsidRDefault="66EBB786" w:rsidP="00B34EA2">
      <w:pPr>
        <w:pStyle w:val="ListParagraph"/>
        <w:numPr>
          <w:ilvl w:val="0"/>
          <w:numId w:val="14"/>
        </w:numPr>
        <w:rPr>
          <w:rFonts w:eastAsia="Calibri" w:cs="Arial"/>
        </w:rPr>
      </w:pPr>
      <w:r>
        <w:t>Barnet</w:t>
      </w:r>
    </w:p>
    <w:p w14:paraId="4C6A82F1" w14:textId="0808C36B" w:rsidR="00122311" w:rsidRPr="00807860" w:rsidRDefault="66EBB786" w:rsidP="00B34EA2">
      <w:pPr>
        <w:pStyle w:val="ListParagraph"/>
        <w:numPr>
          <w:ilvl w:val="0"/>
          <w:numId w:val="14"/>
        </w:numPr>
      </w:pPr>
      <w:r>
        <w:t>Solihull</w:t>
      </w:r>
    </w:p>
    <w:p w14:paraId="2D2E3F67" w14:textId="4B4ED2AD" w:rsidR="00122311" w:rsidRPr="00807860" w:rsidRDefault="66EBB786" w:rsidP="00B34EA2">
      <w:pPr>
        <w:pStyle w:val="ListParagraph"/>
        <w:numPr>
          <w:ilvl w:val="0"/>
          <w:numId w:val="14"/>
        </w:numPr>
      </w:pPr>
      <w:r>
        <w:t>Calderdale</w:t>
      </w:r>
    </w:p>
    <w:p w14:paraId="624322D0" w14:textId="06481F34" w:rsidR="00122311" w:rsidRPr="00807860" w:rsidRDefault="66EBB786" w:rsidP="00B34EA2">
      <w:pPr>
        <w:pStyle w:val="ListParagraph"/>
        <w:numPr>
          <w:ilvl w:val="0"/>
          <w:numId w:val="14"/>
        </w:numPr>
      </w:pPr>
      <w:r>
        <w:t>Southampton</w:t>
      </w:r>
    </w:p>
    <w:p w14:paraId="449B81F2" w14:textId="7A28903B" w:rsidR="00122311" w:rsidRPr="00807860" w:rsidRDefault="66EBB786" w:rsidP="00B34EA2">
      <w:pPr>
        <w:pStyle w:val="ListParagraph"/>
        <w:numPr>
          <w:ilvl w:val="0"/>
          <w:numId w:val="14"/>
        </w:numPr>
      </w:pPr>
      <w:r>
        <w:t>Blackpool</w:t>
      </w:r>
    </w:p>
    <w:p w14:paraId="1CD4E879" w14:textId="567833E9" w:rsidR="00122311" w:rsidRPr="00807860" w:rsidRDefault="66EBB786" w:rsidP="00B34EA2">
      <w:pPr>
        <w:pStyle w:val="ListParagraph"/>
        <w:numPr>
          <w:ilvl w:val="0"/>
          <w:numId w:val="14"/>
        </w:numPr>
      </w:pPr>
      <w:r>
        <w:t>Essex (county wide)</w:t>
      </w:r>
    </w:p>
    <w:p w14:paraId="2EE72F58" w14:textId="5E92CC0A" w:rsidR="00122311" w:rsidRPr="00807860" w:rsidRDefault="66EBB786" w:rsidP="00B34EA2">
      <w:pPr>
        <w:pStyle w:val="ListParagraph"/>
        <w:numPr>
          <w:ilvl w:val="0"/>
          <w:numId w:val="14"/>
        </w:numPr>
      </w:pPr>
      <w:r>
        <w:t>Basildon</w:t>
      </w:r>
    </w:p>
    <w:p w14:paraId="760FFE16" w14:textId="65DCE367" w:rsidR="00122311" w:rsidRPr="00807860" w:rsidRDefault="66EBB786" w:rsidP="00B34EA2">
      <w:pPr>
        <w:pStyle w:val="ListParagraph"/>
        <w:numPr>
          <w:ilvl w:val="0"/>
          <w:numId w:val="14"/>
        </w:numPr>
      </w:pPr>
      <w:r>
        <w:t>Braintree</w:t>
      </w:r>
    </w:p>
    <w:p w14:paraId="404CE083" w14:textId="3E457345" w:rsidR="00B34EA2" w:rsidRDefault="66EBB786" w:rsidP="00DC238A">
      <w:pPr>
        <w:pStyle w:val="ListParagraph"/>
        <w:numPr>
          <w:ilvl w:val="0"/>
          <w:numId w:val="14"/>
        </w:numPr>
      </w:pPr>
      <w:r>
        <w:t>Chelmsford</w:t>
      </w:r>
    </w:p>
    <w:p w14:paraId="4EA0238E" w14:textId="032BBF0C" w:rsidR="00122311" w:rsidRPr="00807860" w:rsidRDefault="007B5318" w:rsidP="00B34EA2">
      <w:pPr>
        <w:pStyle w:val="ListParagraph"/>
        <w:numPr>
          <w:ilvl w:val="0"/>
          <w:numId w:val="14"/>
        </w:numPr>
        <w:spacing w:after="0"/>
      </w:pPr>
      <w:r>
        <w:t>Colchester</w:t>
      </w:r>
    </w:p>
    <w:p w14:paraId="65641082" w14:textId="43DB29A0" w:rsidR="00122311" w:rsidRPr="00807860" w:rsidRDefault="1382C175" w:rsidP="00B34EA2">
      <w:pPr>
        <w:pStyle w:val="ListParagraph"/>
        <w:numPr>
          <w:ilvl w:val="0"/>
          <w:numId w:val="14"/>
        </w:numPr>
      </w:pPr>
      <w:r>
        <w:t>Maldon</w:t>
      </w:r>
    </w:p>
    <w:p w14:paraId="4ADA2F68" w14:textId="22E10CEE" w:rsidR="00122311" w:rsidRPr="00807860" w:rsidRDefault="1382C175" w:rsidP="00B34EA2">
      <w:pPr>
        <w:pStyle w:val="ListParagraph"/>
        <w:numPr>
          <w:ilvl w:val="0"/>
          <w:numId w:val="14"/>
        </w:numPr>
      </w:pPr>
      <w:r>
        <w:t>Rochford</w:t>
      </w:r>
    </w:p>
    <w:p w14:paraId="2F597D01" w14:textId="2FC1DF10" w:rsidR="00122311" w:rsidRPr="00807860" w:rsidRDefault="1382C175" w:rsidP="00B34EA2">
      <w:pPr>
        <w:pStyle w:val="ListParagraph"/>
        <w:numPr>
          <w:ilvl w:val="0"/>
          <w:numId w:val="14"/>
        </w:numPr>
      </w:pPr>
      <w:r>
        <w:t>Brentwood</w:t>
      </w:r>
    </w:p>
    <w:p w14:paraId="171D4923" w14:textId="6B6A079F" w:rsidR="00122311" w:rsidRPr="00807860" w:rsidRDefault="1382C175" w:rsidP="00B34EA2">
      <w:pPr>
        <w:pStyle w:val="ListParagraph"/>
        <w:numPr>
          <w:ilvl w:val="0"/>
          <w:numId w:val="14"/>
        </w:numPr>
      </w:pPr>
      <w:r>
        <w:t>Uttlesford</w:t>
      </w:r>
    </w:p>
    <w:p w14:paraId="598B78EA" w14:textId="0242962A" w:rsidR="00122311" w:rsidRPr="00807860" w:rsidRDefault="1382C175" w:rsidP="00B34EA2">
      <w:pPr>
        <w:pStyle w:val="ListParagraph"/>
        <w:numPr>
          <w:ilvl w:val="0"/>
          <w:numId w:val="14"/>
        </w:numPr>
      </w:pPr>
      <w:r>
        <w:t>Castle Point</w:t>
      </w:r>
    </w:p>
    <w:p w14:paraId="56AA817F" w14:textId="479706FE" w:rsidR="00122311" w:rsidRPr="00807860" w:rsidRDefault="1382C175" w:rsidP="00B34EA2">
      <w:pPr>
        <w:pStyle w:val="ListParagraph"/>
        <w:numPr>
          <w:ilvl w:val="0"/>
          <w:numId w:val="14"/>
        </w:numPr>
      </w:pPr>
      <w:r>
        <w:t>Harlow</w:t>
      </w:r>
    </w:p>
    <w:p w14:paraId="6636D2D4" w14:textId="53F2482B" w:rsidR="00122311" w:rsidRPr="00807860" w:rsidRDefault="1382C175" w:rsidP="00B34EA2">
      <w:pPr>
        <w:pStyle w:val="ListParagraph"/>
        <w:numPr>
          <w:ilvl w:val="0"/>
          <w:numId w:val="14"/>
        </w:numPr>
      </w:pPr>
      <w:r>
        <w:t>Epping Forest</w:t>
      </w:r>
    </w:p>
    <w:p w14:paraId="60430C38" w14:textId="0B0C6161" w:rsidR="00122311" w:rsidRPr="00807860" w:rsidRDefault="1382C175" w:rsidP="00B34EA2">
      <w:pPr>
        <w:pStyle w:val="ListParagraph"/>
        <w:numPr>
          <w:ilvl w:val="0"/>
          <w:numId w:val="14"/>
        </w:numPr>
      </w:pPr>
      <w:r>
        <w:t>Brent</w:t>
      </w:r>
    </w:p>
    <w:p w14:paraId="0738AE31" w14:textId="7C073C29" w:rsidR="00122311" w:rsidRPr="00807860" w:rsidRDefault="1382C175" w:rsidP="00B34EA2">
      <w:pPr>
        <w:pStyle w:val="ListParagraph"/>
        <w:numPr>
          <w:ilvl w:val="0"/>
          <w:numId w:val="14"/>
        </w:numPr>
      </w:pPr>
      <w:r>
        <w:t>Wolverhampton</w:t>
      </w:r>
    </w:p>
    <w:p w14:paraId="247F4C38" w14:textId="79F52F0E" w:rsidR="00122311" w:rsidRPr="00807860" w:rsidRDefault="1382C175" w:rsidP="00B34EA2">
      <w:pPr>
        <w:pStyle w:val="ListParagraph"/>
        <w:numPr>
          <w:ilvl w:val="0"/>
          <w:numId w:val="14"/>
        </w:numPr>
      </w:pPr>
      <w:r>
        <w:t>Preston</w:t>
      </w:r>
    </w:p>
    <w:p w14:paraId="429BBF95" w14:textId="6A9F400A" w:rsidR="00122311" w:rsidRPr="00807860" w:rsidRDefault="1382C175" w:rsidP="00B34EA2">
      <w:pPr>
        <w:pStyle w:val="ListParagraph"/>
        <w:numPr>
          <w:ilvl w:val="0"/>
          <w:numId w:val="14"/>
        </w:numPr>
      </w:pPr>
      <w:r>
        <w:t xml:space="preserve">Brighton and Hove </w:t>
      </w:r>
    </w:p>
    <w:p w14:paraId="7A68C1EE" w14:textId="07809CD0" w:rsidR="006D3D50" w:rsidRPr="00807860" w:rsidRDefault="2EA0E8D3" w:rsidP="00B34EA2">
      <w:pPr>
        <w:pStyle w:val="ListParagraph"/>
        <w:numPr>
          <w:ilvl w:val="0"/>
          <w:numId w:val="14"/>
        </w:numPr>
      </w:pPr>
      <w:r>
        <w:t>Coventry</w:t>
      </w:r>
    </w:p>
    <w:p w14:paraId="1122A88A" w14:textId="367CB109" w:rsidR="003D7A67" w:rsidRDefault="003D7A67" w:rsidP="00122311">
      <w:pPr>
        <w:rPr>
          <w:rFonts w:ascii="Open Sans" w:hAnsi="Open Sans" w:cs="Open Sans"/>
          <w:color w:val="222222"/>
          <w:sz w:val="21"/>
          <w:szCs w:val="21"/>
          <w:shd w:val="clear" w:color="auto" w:fill="FFFFFF"/>
        </w:rPr>
        <w:sectPr w:rsidR="003D7A67" w:rsidSect="007B5318">
          <w:headerReference w:type="default" r:id="rId19"/>
          <w:type w:val="continuous"/>
          <w:pgSz w:w="11906" w:h="16838"/>
          <w:pgMar w:top="1440" w:right="1440" w:bottom="1440" w:left="1440" w:header="708" w:footer="708" w:gutter="0"/>
          <w:cols w:num="2" w:space="708"/>
          <w:docGrid w:linePitch="360"/>
        </w:sectPr>
      </w:pPr>
    </w:p>
    <w:p w14:paraId="38779E86" w14:textId="77777777" w:rsidR="00637434" w:rsidRDefault="00637434">
      <w:pPr>
        <w:spacing w:before="0" w:after="160" w:line="259" w:lineRule="auto"/>
        <w:rPr>
          <w:rFonts w:eastAsia="Century Gothic" w:cs="Century Gothic"/>
          <w:color w:val="222222"/>
          <w:shd w:val="clear" w:color="auto" w:fill="FFFFFF"/>
        </w:rPr>
      </w:pPr>
      <w:r>
        <w:rPr>
          <w:rFonts w:eastAsia="Century Gothic" w:cs="Century Gothic"/>
          <w:color w:val="222222"/>
          <w:shd w:val="clear" w:color="auto" w:fill="FFFFFF"/>
        </w:rPr>
        <w:br w:type="page"/>
      </w:r>
    </w:p>
    <w:p w14:paraId="6C119CA8" w14:textId="10C38951" w:rsidR="00122311" w:rsidRPr="00B34EA2" w:rsidRDefault="00122311" w:rsidP="00122311">
      <w:pPr>
        <w:rPr>
          <w:rFonts w:eastAsia="Century Gothic" w:cs="Century Gothic"/>
          <w:color w:val="222222"/>
          <w:shd w:val="clear" w:color="auto" w:fill="FFFFFF"/>
        </w:rPr>
      </w:pPr>
      <w:r w:rsidRPr="00B34EA2">
        <w:rPr>
          <w:rFonts w:eastAsia="Century Gothic" w:cs="Century Gothic"/>
          <w:color w:val="222222"/>
          <w:shd w:val="clear" w:color="auto" w:fill="FFFFFF"/>
        </w:rPr>
        <w:lastRenderedPageBreak/>
        <w:t xml:space="preserve">FaithAction continues to offer advice and support to faith groups and/or councils in areas that are considering adopting the Covenant, as well as connecting them with existing Covenant areas in order to share learning. Other areas that are currently exploring adopting the Covenant include:  </w:t>
      </w:r>
    </w:p>
    <w:p w14:paraId="7080EDB4" w14:textId="77777777" w:rsidR="00122311" w:rsidRDefault="00122311" w:rsidP="00122311">
      <w:pPr>
        <w:rPr>
          <w:rFonts w:ascii="Open Sans" w:hAnsi="Open Sans" w:cs="Open Sans"/>
          <w:color w:val="222222"/>
          <w:sz w:val="21"/>
          <w:szCs w:val="21"/>
          <w:shd w:val="clear" w:color="auto" w:fill="FFFFFF"/>
        </w:rPr>
        <w:sectPr w:rsidR="00122311" w:rsidSect="00122311">
          <w:headerReference w:type="default" r:id="rId20"/>
          <w:type w:val="continuous"/>
          <w:pgSz w:w="11906" w:h="16838"/>
          <w:pgMar w:top="1440" w:right="1440" w:bottom="1440" w:left="1440" w:header="708" w:footer="708" w:gutter="0"/>
          <w:cols w:space="708"/>
          <w:docGrid w:linePitch="360"/>
        </w:sectPr>
      </w:pPr>
    </w:p>
    <w:p w14:paraId="7AB3B796" w14:textId="4F862EE2" w:rsidR="00122311" w:rsidRPr="00122311" w:rsidRDefault="1382C175" w:rsidP="53927CF3">
      <w:pPr>
        <w:pStyle w:val="ListParagraph"/>
        <w:numPr>
          <w:ilvl w:val="0"/>
          <w:numId w:val="14"/>
        </w:numPr>
        <w:ind w:left="709" w:hanging="283"/>
        <w:rPr>
          <w:rFonts w:eastAsia="Century Gothic" w:cs="Century Gothic"/>
          <w:color w:val="222222"/>
          <w:shd w:val="clear" w:color="auto" w:fill="FFFFFF"/>
        </w:rPr>
      </w:pPr>
      <w:r w:rsidRPr="53927CF3">
        <w:rPr>
          <w:rFonts w:eastAsia="Century Gothic" w:cs="Century Gothic"/>
          <w:color w:val="222222"/>
          <w:shd w:val="clear" w:color="auto" w:fill="FFFFFF"/>
        </w:rPr>
        <w:t>Bradford</w:t>
      </w:r>
    </w:p>
    <w:p w14:paraId="5B96FEAF" w14:textId="3D6DD961" w:rsidR="00122311" w:rsidRPr="00122311" w:rsidRDefault="1382C175" w:rsidP="53927CF3">
      <w:pPr>
        <w:pStyle w:val="ListParagraph"/>
        <w:numPr>
          <w:ilvl w:val="0"/>
          <w:numId w:val="14"/>
        </w:numPr>
        <w:ind w:left="709" w:hanging="283"/>
        <w:rPr>
          <w:rFonts w:eastAsia="Century Gothic" w:cs="Century Gothic"/>
          <w:color w:val="222222"/>
          <w:shd w:val="clear" w:color="auto" w:fill="FFFFFF"/>
        </w:rPr>
      </w:pPr>
      <w:r w:rsidRPr="53927CF3">
        <w:rPr>
          <w:rFonts w:eastAsia="Century Gothic" w:cs="Century Gothic"/>
          <w:color w:val="222222"/>
          <w:shd w:val="clear" w:color="auto" w:fill="FFFFFF"/>
        </w:rPr>
        <w:t>Hertfordshire (county wide)</w:t>
      </w:r>
    </w:p>
    <w:p w14:paraId="4AB56FE4" w14:textId="1A9C57C7" w:rsidR="00122311" w:rsidRPr="00122311" w:rsidRDefault="1382C175" w:rsidP="53927CF3">
      <w:pPr>
        <w:pStyle w:val="ListParagraph"/>
        <w:numPr>
          <w:ilvl w:val="0"/>
          <w:numId w:val="14"/>
        </w:numPr>
        <w:ind w:left="709" w:hanging="283"/>
        <w:rPr>
          <w:rFonts w:eastAsia="Century Gothic" w:cs="Century Gothic"/>
          <w:color w:val="222222"/>
          <w:shd w:val="clear" w:color="auto" w:fill="FFFFFF"/>
        </w:rPr>
      </w:pPr>
      <w:r w:rsidRPr="53927CF3">
        <w:rPr>
          <w:rFonts w:eastAsia="Century Gothic" w:cs="Century Gothic"/>
          <w:color w:val="222222"/>
          <w:shd w:val="clear" w:color="auto" w:fill="FFFFFF"/>
        </w:rPr>
        <w:t>Greater London Authority</w:t>
      </w:r>
    </w:p>
    <w:p w14:paraId="2D926262" w14:textId="00FB8E89" w:rsidR="00122311" w:rsidRPr="00122311" w:rsidRDefault="1382C175" w:rsidP="53927CF3">
      <w:pPr>
        <w:pStyle w:val="ListParagraph"/>
        <w:numPr>
          <w:ilvl w:val="0"/>
          <w:numId w:val="14"/>
        </w:numPr>
        <w:ind w:left="709" w:hanging="283"/>
        <w:rPr>
          <w:rFonts w:eastAsia="Century Gothic" w:cs="Century Gothic"/>
          <w:color w:val="222222"/>
          <w:shd w:val="clear" w:color="auto" w:fill="FFFFFF"/>
        </w:rPr>
      </w:pPr>
      <w:r w:rsidRPr="53927CF3">
        <w:rPr>
          <w:rFonts w:eastAsia="Century Gothic" w:cs="Century Gothic"/>
          <w:color w:val="222222"/>
          <w:shd w:val="clear" w:color="auto" w:fill="FFFFFF"/>
        </w:rPr>
        <w:t>Luton</w:t>
      </w:r>
    </w:p>
    <w:p w14:paraId="015EC781" w14:textId="008E4B9C" w:rsidR="00122311" w:rsidRPr="00122311" w:rsidRDefault="1382C175" w:rsidP="53927CF3">
      <w:pPr>
        <w:pStyle w:val="ListParagraph"/>
        <w:numPr>
          <w:ilvl w:val="0"/>
          <w:numId w:val="14"/>
        </w:numPr>
        <w:ind w:left="709" w:hanging="283"/>
        <w:rPr>
          <w:rFonts w:eastAsia="Century Gothic" w:cs="Century Gothic"/>
          <w:color w:val="222222"/>
          <w:shd w:val="clear" w:color="auto" w:fill="FFFFFF"/>
        </w:rPr>
      </w:pPr>
      <w:r w:rsidRPr="53927CF3">
        <w:rPr>
          <w:rFonts w:eastAsia="Century Gothic" w:cs="Century Gothic"/>
          <w:color w:val="222222"/>
          <w:shd w:val="clear" w:color="auto" w:fill="FFFFFF"/>
        </w:rPr>
        <w:t>Rotherham</w:t>
      </w:r>
    </w:p>
    <w:p w14:paraId="2C1856F0" w14:textId="1BC73365" w:rsidR="00122311" w:rsidRPr="00122311" w:rsidRDefault="1382C175" w:rsidP="53927CF3">
      <w:pPr>
        <w:pStyle w:val="ListParagraph"/>
        <w:numPr>
          <w:ilvl w:val="0"/>
          <w:numId w:val="14"/>
        </w:numPr>
        <w:ind w:left="709" w:hanging="283"/>
        <w:rPr>
          <w:rFonts w:eastAsia="Century Gothic" w:cs="Century Gothic"/>
          <w:color w:val="222222"/>
          <w:shd w:val="clear" w:color="auto" w:fill="FFFFFF"/>
        </w:rPr>
      </w:pPr>
      <w:r w:rsidRPr="53927CF3">
        <w:rPr>
          <w:rFonts w:eastAsia="Century Gothic" w:cs="Century Gothic"/>
          <w:color w:val="222222"/>
          <w:shd w:val="clear" w:color="auto" w:fill="FFFFFF"/>
        </w:rPr>
        <w:t>Thurrock</w:t>
      </w:r>
    </w:p>
    <w:p w14:paraId="3CCBFC12" w14:textId="167FDB37" w:rsidR="00122311" w:rsidRPr="00122311" w:rsidRDefault="1382C175" w:rsidP="53927CF3">
      <w:pPr>
        <w:pStyle w:val="ListParagraph"/>
        <w:numPr>
          <w:ilvl w:val="0"/>
          <w:numId w:val="14"/>
        </w:numPr>
        <w:ind w:left="709" w:hanging="283"/>
        <w:rPr>
          <w:rFonts w:eastAsia="Century Gothic" w:cs="Century Gothic"/>
          <w:color w:val="222222"/>
          <w:shd w:val="clear" w:color="auto" w:fill="FFFFFF"/>
        </w:rPr>
      </w:pPr>
      <w:r w:rsidRPr="53927CF3">
        <w:rPr>
          <w:rFonts w:eastAsia="Century Gothic" w:cs="Century Gothic"/>
          <w:color w:val="222222"/>
          <w:shd w:val="clear" w:color="auto" w:fill="FFFFFF"/>
        </w:rPr>
        <w:t>Watford</w:t>
      </w:r>
    </w:p>
    <w:p w14:paraId="78921D6F" w14:textId="013129BC" w:rsidR="00122311" w:rsidRPr="00122311" w:rsidRDefault="1382C175" w:rsidP="53927CF3">
      <w:pPr>
        <w:pStyle w:val="ListParagraph"/>
        <w:numPr>
          <w:ilvl w:val="0"/>
          <w:numId w:val="14"/>
        </w:numPr>
        <w:ind w:left="709" w:hanging="283"/>
        <w:rPr>
          <w:rFonts w:eastAsia="Century Gothic" w:cs="Century Gothic"/>
          <w:color w:val="222222"/>
          <w:shd w:val="clear" w:color="auto" w:fill="FFFFFF"/>
        </w:rPr>
      </w:pPr>
      <w:r w:rsidRPr="53927CF3">
        <w:rPr>
          <w:rFonts w:eastAsia="Century Gothic" w:cs="Century Gothic"/>
          <w:color w:val="222222"/>
          <w:shd w:val="clear" w:color="auto" w:fill="FFFFFF"/>
        </w:rPr>
        <w:t>Cornwall</w:t>
      </w:r>
    </w:p>
    <w:p w14:paraId="1E853D95" w14:textId="087AF8E8" w:rsidR="1E11737C" w:rsidRDefault="4B126C6B" w:rsidP="53927CF3">
      <w:pPr>
        <w:pStyle w:val="ListParagraph"/>
        <w:numPr>
          <w:ilvl w:val="0"/>
          <w:numId w:val="14"/>
        </w:numPr>
        <w:ind w:left="709" w:hanging="283"/>
        <w:rPr>
          <w:rFonts w:eastAsia="Century Gothic" w:cs="Century Gothic"/>
          <w:color w:val="222222"/>
        </w:rPr>
      </w:pPr>
      <w:r w:rsidRPr="53927CF3">
        <w:rPr>
          <w:rFonts w:eastAsia="Century Gothic" w:cs="Century Gothic"/>
          <w:color w:val="222222"/>
        </w:rPr>
        <w:t>Westmoreland and Furness</w:t>
      </w:r>
    </w:p>
    <w:p w14:paraId="38E378EF" w14:textId="5FEE3543" w:rsidR="0C48C2FE" w:rsidRDefault="5E378C06" w:rsidP="00B34EA2">
      <w:pPr>
        <w:pStyle w:val="ListParagraph"/>
        <w:numPr>
          <w:ilvl w:val="0"/>
          <w:numId w:val="14"/>
        </w:numPr>
        <w:ind w:left="709" w:hanging="283"/>
        <w:rPr>
          <w:rFonts w:eastAsia="Calibri" w:cs="Arial"/>
        </w:rPr>
      </w:pPr>
      <w:r>
        <w:t>Tower Hamlets</w:t>
      </w:r>
    </w:p>
    <w:p w14:paraId="5FAE89D7" w14:textId="3E674AC5" w:rsidR="0C48C2FE" w:rsidRDefault="5E378C06" w:rsidP="00B34EA2">
      <w:pPr>
        <w:pStyle w:val="ListParagraph"/>
        <w:numPr>
          <w:ilvl w:val="0"/>
          <w:numId w:val="14"/>
        </w:numPr>
        <w:ind w:left="709" w:hanging="283"/>
        <w:rPr>
          <w:rFonts w:eastAsia="Calibri" w:cs="Arial"/>
        </w:rPr>
      </w:pPr>
      <w:r>
        <w:t>West Yorkshire</w:t>
      </w:r>
    </w:p>
    <w:p w14:paraId="1AA34F4E" w14:textId="3805E761" w:rsidR="0C48C2FE" w:rsidRDefault="5E378C06" w:rsidP="00B34EA2">
      <w:pPr>
        <w:pStyle w:val="ListParagraph"/>
        <w:numPr>
          <w:ilvl w:val="0"/>
          <w:numId w:val="14"/>
        </w:numPr>
        <w:ind w:left="709" w:hanging="283"/>
        <w:rPr>
          <w:rFonts w:eastAsia="Calibri" w:cs="Arial"/>
        </w:rPr>
      </w:pPr>
      <w:r>
        <w:t>Kirklees</w:t>
      </w:r>
    </w:p>
    <w:p w14:paraId="2B6844F5" w14:textId="7D67CFBF" w:rsidR="0C48C2FE" w:rsidRDefault="5E378C06" w:rsidP="00B34EA2">
      <w:pPr>
        <w:pStyle w:val="ListParagraph"/>
        <w:numPr>
          <w:ilvl w:val="0"/>
          <w:numId w:val="14"/>
        </w:numPr>
        <w:ind w:left="709" w:hanging="283"/>
        <w:rPr>
          <w:rFonts w:eastAsia="Calibri" w:cs="Arial"/>
        </w:rPr>
      </w:pPr>
      <w:r>
        <w:t>Barking &amp; Dagenham</w:t>
      </w:r>
    </w:p>
    <w:p w14:paraId="7DE647B7" w14:textId="54D6F203" w:rsidR="0C48C2FE" w:rsidRDefault="5E378C06" w:rsidP="00B34EA2">
      <w:pPr>
        <w:pStyle w:val="ListParagraph"/>
        <w:numPr>
          <w:ilvl w:val="0"/>
          <w:numId w:val="14"/>
        </w:numPr>
        <w:ind w:left="709" w:hanging="283"/>
        <w:rPr>
          <w:rFonts w:eastAsia="Calibri" w:cs="Arial"/>
        </w:rPr>
      </w:pPr>
      <w:r>
        <w:t>Sheffield</w:t>
      </w:r>
    </w:p>
    <w:p w14:paraId="0096CFD6" w14:textId="164B065A" w:rsidR="0C48C2FE" w:rsidRDefault="5E378C06" w:rsidP="00B34EA2">
      <w:pPr>
        <w:pStyle w:val="ListParagraph"/>
        <w:numPr>
          <w:ilvl w:val="0"/>
          <w:numId w:val="14"/>
        </w:numPr>
        <w:ind w:left="709" w:hanging="283"/>
        <w:rPr>
          <w:rFonts w:eastAsia="Calibri" w:cs="Arial"/>
        </w:rPr>
      </w:pPr>
      <w:r>
        <w:t>Buckinghamshire</w:t>
      </w:r>
    </w:p>
    <w:p w14:paraId="24E07478" w14:textId="5444FA81" w:rsidR="0C48C2FE" w:rsidRDefault="5E378C06" w:rsidP="00B34EA2">
      <w:pPr>
        <w:pStyle w:val="ListParagraph"/>
        <w:numPr>
          <w:ilvl w:val="0"/>
          <w:numId w:val="14"/>
        </w:numPr>
        <w:ind w:left="709" w:hanging="283"/>
      </w:pPr>
      <w:r>
        <w:t>Warwick</w:t>
      </w:r>
    </w:p>
    <w:p w14:paraId="44CCEAD2" w14:textId="79628130" w:rsidR="0C48C2FE" w:rsidRDefault="5E378C06" w:rsidP="00B34EA2">
      <w:pPr>
        <w:pStyle w:val="ListParagraph"/>
        <w:numPr>
          <w:ilvl w:val="0"/>
          <w:numId w:val="14"/>
        </w:numPr>
        <w:ind w:left="709" w:hanging="283"/>
        <w:rPr>
          <w:rFonts w:eastAsia="Calibri" w:cs="Arial"/>
        </w:rPr>
      </w:pPr>
      <w:r>
        <w:t>Leicester</w:t>
      </w:r>
    </w:p>
    <w:p w14:paraId="2C1FEB93" w14:textId="3F4DEE9B" w:rsidR="0C48C2FE" w:rsidRDefault="5E378C06" w:rsidP="00B34EA2">
      <w:pPr>
        <w:pStyle w:val="ListParagraph"/>
        <w:numPr>
          <w:ilvl w:val="0"/>
          <w:numId w:val="14"/>
        </w:numPr>
        <w:ind w:left="709" w:hanging="283"/>
        <w:rPr>
          <w:rFonts w:eastAsia="Calibri" w:cs="Arial"/>
        </w:rPr>
      </w:pPr>
      <w:r>
        <w:t>Redbridge</w:t>
      </w:r>
    </w:p>
    <w:p w14:paraId="696D80B4" w14:textId="29A58799" w:rsidR="0C48C2FE" w:rsidRDefault="5E378C06" w:rsidP="00B34EA2">
      <w:pPr>
        <w:pStyle w:val="ListParagraph"/>
        <w:numPr>
          <w:ilvl w:val="0"/>
          <w:numId w:val="14"/>
        </w:numPr>
        <w:ind w:left="709" w:hanging="283"/>
        <w:rPr>
          <w:rFonts w:eastAsia="Calibri" w:cs="Arial"/>
        </w:rPr>
      </w:pPr>
      <w:r>
        <w:t>Southend</w:t>
      </w:r>
    </w:p>
    <w:p w14:paraId="1D2BFA8B" w14:textId="234B5987" w:rsidR="00122311" w:rsidRPr="00637434" w:rsidRDefault="5E378C06" w:rsidP="00EC23CC">
      <w:pPr>
        <w:pStyle w:val="ListParagraph"/>
        <w:numPr>
          <w:ilvl w:val="0"/>
          <w:numId w:val="14"/>
        </w:numPr>
        <w:ind w:left="709" w:hanging="283"/>
        <w:rPr>
          <w:rFonts w:eastAsia="Calibri" w:cs="Arial"/>
        </w:rPr>
        <w:sectPr w:rsidR="00122311" w:rsidRPr="00637434" w:rsidSect="00122311">
          <w:headerReference w:type="default" r:id="rId21"/>
          <w:type w:val="continuous"/>
          <w:pgSz w:w="11906" w:h="16838"/>
          <w:pgMar w:top="1440" w:right="1440" w:bottom="1440" w:left="1440" w:header="708" w:footer="708" w:gutter="0"/>
          <w:cols w:num="2" w:space="708"/>
          <w:docGrid w:linePitch="360"/>
        </w:sectPr>
      </w:pPr>
      <w:r>
        <w:t>North Lincolnshire</w:t>
      </w:r>
    </w:p>
    <w:p w14:paraId="4E9D9B97" w14:textId="7B425891" w:rsidR="004F1E7D" w:rsidRDefault="004F1E7D" w:rsidP="002D2622">
      <w:pPr>
        <w:rPr>
          <w:rFonts w:ascii="Open Sans" w:hAnsi="Open Sans" w:cs="Open Sans"/>
          <w:color w:val="222222"/>
          <w:sz w:val="21"/>
          <w:szCs w:val="21"/>
          <w:shd w:val="clear" w:color="auto" w:fill="FFFFFF"/>
        </w:rPr>
      </w:pPr>
    </w:p>
    <w:p w14:paraId="3E0B9B14" w14:textId="77777777" w:rsidR="00122311" w:rsidRPr="00122311" w:rsidRDefault="00122311" w:rsidP="00277656">
      <w:pPr>
        <w:pStyle w:val="Heading3"/>
      </w:pPr>
      <w:r w:rsidRPr="00122311">
        <w:t>Other Faith Covenant Developments</w:t>
      </w:r>
    </w:p>
    <w:p w14:paraId="73036507" w14:textId="3B76A6B8" w:rsidR="005200E6" w:rsidRPr="00B34EA2" w:rsidRDefault="5D836039" w:rsidP="53927CF3">
      <w:pPr>
        <w:pStyle w:val="ListParagraph"/>
        <w:numPr>
          <w:ilvl w:val="0"/>
          <w:numId w:val="14"/>
        </w:numPr>
        <w:ind w:left="709" w:hanging="283"/>
      </w:pPr>
      <w:r w:rsidRPr="00B34EA2">
        <w:t xml:space="preserve">West Midlands Combined </w:t>
      </w:r>
      <w:r w:rsidR="256A579C" w:rsidRPr="00B34EA2">
        <w:t>A</w:t>
      </w:r>
      <w:r w:rsidR="6FF93FF9" w:rsidRPr="00B34EA2">
        <w:t>uthority</w:t>
      </w:r>
      <w:r w:rsidRPr="00B34EA2">
        <w:t xml:space="preserve"> </w:t>
      </w:r>
      <w:r w:rsidR="1732A8D8" w:rsidRPr="00B34EA2">
        <w:t xml:space="preserve">have committed to signing the Faith Covenant </w:t>
      </w:r>
      <w:r w:rsidRPr="00B34EA2">
        <w:t xml:space="preserve">and South Yorkshire Mayoral Combined Authority have </w:t>
      </w:r>
      <w:r w:rsidR="5AEE8C0D" w:rsidRPr="00B34EA2">
        <w:t xml:space="preserve">approached </w:t>
      </w:r>
      <w:r w:rsidR="6FF93FF9" w:rsidRPr="00B34EA2">
        <w:t>FaithAction</w:t>
      </w:r>
      <w:r w:rsidR="5AEE8C0D" w:rsidRPr="00B34EA2">
        <w:t xml:space="preserve"> </w:t>
      </w:r>
      <w:r w:rsidR="0F21985B" w:rsidRPr="00B34EA2">
        <w:t xml:space="preserve">to investigate signing </w:t>
      </w:r>
      <w:r w:rsidR="6FF93FF9" w:rsidRPr="00B34EA2">
        <w:t>the Faith Covenant</w:t>
      </w:r>
      <w:r w:rsidR="1382C175" w:rsidRPr="00B34EA2">
        <w:t>.</w:t>
      </w:r>
    </w:p>
    <w:p w14:paraId="6E4A552F" w14:textId="4F6153C9" w:rsidR="00122311" w:rsidRDefault="00122311" w:rsidP="00277656">
      <w:pPr>
        <w:pStyle w:val="Heading3"/>
      </w:pPr>
      <w:r w:rsidRPr="00122311">
        <w:t>Supporting Faith Covenant Adoption</w:t>
      </w:r>
    </w:p>
    <w:p w14:paraId="0B6D5120" w14:textId="1E4C3892" w:rsidR="00756A12" w:rsidRPr="00756A12" w:rsidRDefault="00756A12" w:rsidP="001A38C9">
      <w:r w:rsidRPr="00756A12">
        <w:t>National Executive Director at FaithAction, Daniel Singleton</w:t>
      </w:r>
      <w:r w:rsidR="004F5A04">
        <w:t>,</w:t>
      </w:r>
      <w:r w:rsidRPr="00756A12">
        <w:t xml:space="preserve"> visited Coventry during Inter Faith Week 2022 to discuss the Faith Covenant with local faith representatives.</w:t>
      </w:r>
    </w:p>
    <w:p w14:paraId="339191EE" w14:textId="36A9CA2F" w:rsidR="00756A12" w:rsidRDefault="3AE8132B" w:rsidP="001A38C9">
      <w:r>
        <w:t xml:space="preserve">This led to Coventry becoming the </w:t>
      </w:r>
      <w:r w:rsidRPr="00B34EA2">
        <w:t>2</w:t>
      </w:r>
      <w:r w:rsidR="00FE07C6">
        <w:t>5</w:t>
      </w:r>
      <w:r w:rsidRPr="00B34EA2">
        <w:rPr>
          <w:vertAlign w:val="superscript"/>
        </w:rPr>
        <w:t>th</w:t>
      </w:r>
      <w:r>
        <w:t xml:space="preserve"> </w:t>
      </w:r>
      <w:r w:rsidR="00031A8C">
        <w:t>a</w:t>
      </w:r>
      <w:r>
        <w:t xml:space="preserve">rea to sign the Faith Covenant in March 2023, at an event attended by </w:t>
      </w:r>
      <w:r w:rsidR="0D97E275">
        <w:t xml:space="preserve">FaithAction, local council representatives and faith leaders. </w:t>
      </w:r>
      <w:r>
        <w:t xml:space="preserve"> </w:t>
      </w:r>
    </w:p>
    <w:p w14:paraId="5839B8F8" w14:textId="3ACDF472" w:rsidR="00CE74DB" w:rsidRDefault="00CE74DB" w:rsidP="00CE74DB">
      <w:r>
        <w:t xml:space="preserve">The </w:t>
      </w:r>
      <w:r w:rsidR="00B20D32">
        <w:t xml:space="preserve">Covenant </w:t>
      </w:r>
      <w:r>
        <w:t xml:space="preserve">was signed in a meeting chaired by Deputy </w:t>
      </w:r>
      <w:r w:rsidR="00EE1B69">
        <w:t>L</w:t>
      </w:r>
      <w:r>
        <w:t xml:space="preserve">eader Councillor Abdul Salam Khan, </w:t>
      </w:r>
      <w:r w:rsidR="00B20D32">
        <w:t>as</w:t>
      </w:r>
      <w:r>
        <w:t xml:space="preserve"> part of ongoing work which began over a year ago.</w:t>
      </w:r>
    </w:p>
    <w:p w14:paraId="0B299A83" w14:textId="01C81F39" w:rsidR="00CE74DB" w:rsidRDefault="00CE74DB" w:rsidP="00CE74DB">
      <w:r>
        <w:t>Cllr Khan</w:t>
      </w:r>
      <w:r w:rsidR="00FB0525">
        <w:t xml:space="preserve"> </w:t>
      </w:r>
      <w:r>
        <w:t>said: “Coventry is a very special place and that’s because it has always had positive relations between different communities and faith groups.</w:t>
      </w:r>
    </w:p>
    <w:p w14:paraId="56195527" w14:textId="77777777" w:rsidR="00CE74DB" w:rsidRDefault="00CE74DB" w:rsidP="00CE74DB">
      <w:r>
        <w:t>“We have signed up to this Faith Partnership to recognise the good work already being achieved. I hope we can promote it more widely so that more local faith groups sign up.”</w:t>
      </w:r>
    </w:p>
    <w:p w14:paraId="774D53F2" w14:textId="479FFF6D" w:rsidR="00CE74DB" w:rsidRDefault="00CE74DB" w:rsidP="00CE74DB">
      <w:r>
        <w:t>The next steps</w:t>
      </w:r>
      <w:r w:rsidR="008041D1">
        <w:t xml:space="preserve"> for Coventry</w:t>
      </w:r>
      <w:r>
        <w:t xml:space="preserve"> </w:t>
      </w:r>
      <w:r w:rsidR="008041D1">
        <w:t>will involve introducing the Faith Covenant</w:t>
      </w:r>
      <w:r>
        <w:t xml:space="preserve"> to </w:t>
      </w:r>
      <w:r w:rsidR="008041D1">
        <w:t>e</w:t>
      </w:r>
      <w:r>
        <w:t xml:space="preserve">lected members and Officers and to encourage wider sign-up from Coventry </w:t>
      </w:r>
      <w:r w:rsidR="00C56377">
        <w:t>f</w:t>
      </w:r>
      <w:r>
        <w:t>aith groups.</w:t>
      </w:r>
    </w:p>
    <w:p w14:paraId="56046C61" w14:textId="5BE9D595" w:rsidR="00756A12" w:rsidRDefault="32542431" w:rsidP="00B34EA2">
      <w:pPr>
        <w:pStyle w:val="Heading2"/>
        <w:rPr>
          <w:shd w:val="clear" w:color="auto" w:fill="FFFFFF"/>
        </w:rPr>
      </w:pPr>
      <w:bookmarkStart w:id="10" w:name="_Toc132815172"/>
      <w:r w:rsidRPr="00B34EA2">
        <w:rPr>
          <w:shd w:val="clear" w:color="auto" w:fill="FFFFFF"/>
        </w:rPr>
        <w:lastRenderedPageBreak/>
        <w:t xml:space="preserve">Renewing the </w:t>
      </w:r>
      <w:r w:rsidR="130F8A3A" w:rsidRPr="00B34EA2">
        <w:rPr>
          <w:shd w:val="clear" w:color="auto" w:fill="FFFFFF"/>
        </w:rPr>
        <w:t>F</w:t>
      </w:r>
      <w:r w:rsidRPr="00B34EA2">
        <w:rPr>
          <w:shd w:val="clear" w:color="auto" w:fill="FFFFFF"/>
        </w:rPr>
        <w:t xml:space="preserve">aith </w:t>
      </w:r>
      <w:r w:rsidR="130F8A3A" w:rsidRPr="00B34EA2">
        <w:rPr>
          <w:shd w:val="clear" w:color="auto" w:fill="FFFFFF"/>
        </w:rPr>
        <w:t>C</w:t>
      </w:r>
      <w:r w:rsidRPr="00B34EA2">
        <w:rPr>
          <w:shd w:val="clear" w:color="auto" w:fill="FFFFFF"/>
        </w:rPr>
        <w:t>ovenant</w:t>
      </w:r>
      <w:bookmarkEnd w:id="10"/>
      <w:r w:rsidRPr="00B34EA2">
        <w:rPr>
          <w:shd w:val="clear" w:color="auto" w:fill="FFFFFF"/>
        </w:rPr>
        <w:t xml:space="preserve"> </w:t>
      </w:r>
    </w:p>
    <w:p w14:paraId="475E21F8" w14:textId="5BF6FD68" w:rsidR="00A1335B" w:rsidRPr="00B34EA2" w:rsidRDefault="4848EC30" w:rsidP="53927CF3">
      <w:pPr>
        <w:pStyle w:val="Heading3"/>
        <w:rPr>
          <w:sz w:val="22"/>
          <w:szCs w:val="22"/>
          <w:shd w:val="clear" w:color="auto" w:fill="FFFFFF"/>
        </w:rPr>
      </w:pPr>
      <w:r w:rsidRPr="00A1335B">
        <w:rPr>
          <w:shd w:val="clear" w:color="auto" w:fill="FFFFFF"/>
        </w:rPr>
        <w:t>Birmingham</w:t>
      </w:r>
      <w:r>
        <w:rPr>
          <w:shd w:val="clear" w:color="auto" w:fill="FFFFFF"/>
        </w:rPr>
        <w:t>, November 2022</w:t>
      </w:r>
    </w:p>
    <w:p w14:paraId="3AC797F5" w14:textId="2D923EC4" w:rsidR="000D0607" w:rsidRPr="000D0607" w:rsidRDefault="6A8AEC89" w:rsidP="000D0607">
      <w:r>
        <w:t>Birmingham re</w:t>
      </w:r>
      <w:r w:rsidR="491EC122">
        <w:t>newed</w:t>
      </w:r>
      <w:r>
        <w:t xml:space="preserve"> the</w:t>
      </w:r>
      <w:r w:rsidR="491EC122">
        <w:t>ir Faith</w:t>
      </w:r>
      <w:r>
        <w:t xml:space="preserve"> Covenant, during an event in Inter Faith Week 2022. </w:t>
      </w:r>
      <w:r w:rsidR="491EC122">
        <w:t xml:space="preserve">The Covenant </w:t>
      </w:r>
      <w:r w:rsidR="4D25C45E">
        <w:t>was formally</w:t>
      </w:r>
      <w:r w:rsidR="491EC122">
        <w:t xml:space="preserve"> signed by Cllr John Cotton, Cabinet Member for Social Justice, Community Safety and Equalities and the city’s faith leaders. </w:t>
      </w:r>
    </w:p>
    <w:p w14:paraId="24ABAAC6" w14:textId="355EAA76" w:rsidR="000D0607" w:rsidRPr="000D0607" w:rsidRDefault="491EC122" w:rsidP="000D0607">
      <w:r>
        <w:t>Sir Stephen Timms MP, Chair of the APPG</w:t>
      </w:r>
      <w:r w:rsidR="5FC31A37">
        <w:t>,</w:t>
      </w:r>
      <w:r>
        <w:t xml:space="preserve"> and Daniel Singleton</w:t>
      </w:r>
      <w:r w:rsidR="5FC31A37">
        <w:t xml:space="preserve"> </w:t>
      </w:r>
      <w:r>
        <w:t>of FaithAction also took part in the signing at the Council House.</w:t>
      </w:r>
    </w:p>
    <w:p w14:paraId="68C33CA4" w14:textId="6DFEB7B3" w:rsidR="000D0607" w:rsidRPr="000D0607" w:rsidRDefault="491EC122" w:rsidP="000D0607">
      <w:r>
        <w:t xml:space="preserve">The council has remained fully committed to the </w:t>
      </w:r>
      <w:r w:rsidR="5FC31A37">
        <w:t>C</w:t>
      </w:r>
      <w:r>
        <w:t>ovenant since its launch, but Cllr Cotton wanted to formally note his support for its principles and reaffirm the council’s commitment to working with partners to deliver refreshed pledges.</w:t>
      </w:r>
    </w:p>
    <w:p w14:paraId="4AE2828E" w14:textId="3F11B748" w:rsidR="000D0607" w:rsidRPr="000D0607" w:rsidRDefault="000D0607" w:rsidP="000D0607">
      <w:r w:rsidRPr="000D0607">
        <w:t>Cllr Cotton said: “Birmingham's many faith communities play a vital role: wherever you go in our city you will find people of faith at the forefront of the efforts to tackle poverty, hardship and inequality.</w:t>
      </w:r>
    </w:p>
    <w:p w14:paraId="6EB7525B" w14:textId="2CDDE15F" w:rsidR="000D0607" w:rsidRPr="000D0607" w:rsidRDefault="000D0607" w:rsidP="000D0607">
      <w:r w:rsidRPr="000D0607">
        <w:t>“We saw this most vividly during the pandemic, as communities came together to help each other and reach out to those in need. Yet again, Birmingham showed how to be a welcoming city where people from different communities support one another as neighbours and friends.</w:t>
      </w:r>
    </w:p>
    <w:p w14:paraId="26F72411" w14:textId="4FC6D5AA" w:rsidR="000D0607" w:rsidRPr="000D0607" w:rsidRDefault="000D0607" w:rsidP="000D0607">
      <w:r w:rsidRPr="000D0607">
        <w:t>“The Faith Covenant’s principles have been refreshed to reflect the vital role faith communities have across the city, to bring people together, support one another, particularly th</w:t>
      </w:r>
      <w:r w:rsidR="0043450A">
        <w:t>e</w:t>
      </w:r>
      <w:r w:rsidRPr="000D0607">
        <w:t xml:space="preserve"> most vulnerable in our society.</w:t>
      </w:r>
    </w:p>
    <w:p w14:paraId="722F6BED" w14:textId="75C283C2" w:rsidR="000D0607" w:rsidRPr="000D0607" w:rsidRDefault="000D0607" w:rsidP="000D0607">
      <w:r w:rsidRPr="000D0607">
        <w:t>“By working together, we can deliver so much more for the people of Birmingham. I'm proud to join with our faith communities today as we renew and restate our partnership through this Faith Covenant</w:t>
      </w:r>
      <w:r w:rsidR="00045494">
        <w:t>.</w:t>
      </w:r>
      <w:r w:rsidRPr="000D0607">
        <w:t>"</w:t>
      </w:r>
    </w:p>
    <w:p w14:paraId="2B768AB9" w14:textId="329DD066" w:rsidR="000D0607" w:rsidRDefault="000D0607" w:rsidP="000D0607">
      <w:r w:rsidRPr="000D0607">
        <w:t>Dr Peter Rookes, Secretary of Birmingham Council of Faiths, added: “It is very appropriate that we should be signing this Faith Covenant at the start of Inter</w:t>
      </w:r>
      <w:r w:rsidR="00D97593">
        <w:t xml:space="preserve"> F</w:t>
      </w:r>
      <w:r w:rsidRPr="000D0607">
        <w:t>aith Week, coordinated by Birmingham Council of Faiths, during which Birmingham has 25 events taking place between people of different faiths and with people of no faith.</w:t>
      </w:r>
    </w:p>
    <w:p w14:paraId="5C30576C" w14:textId="04FAB026" w:rsidR="000D0607" w:rsidRPr="000D0607" w:rsidRDefault="000D0607" w:rsidP="000D0607">
      <w:r w:rsidRPr="000D0607">
        <w:t>“Our faith organisations are thankful for our close relationship with the city council, and proud of being the first city in 2014, of signing a faith covenant.”</w:t>
      </w:r>
    </w:p>
    <w:p w14:paraId="52782004" w14:textId="77777777" w:rsidR="00637434" w:rsidRDefault="00637434">
      <w:pPr>
        <w:spacing w:before="0" w:after="160" w:line="259" w:lineRule="auto"/>
        <w:rPr>
          <w:rFonts w:cstheme="minorHAnsi"/>
          <w:b/>
          <w:color w:val="404040" w:themeColor="text1" w:themeTint="BF"/>
          <w:sz w:val="28"/>
          <w:szCs w:val="30"/>
        </w:rPr>
      </w:pPr>
      <w:r>
        <w:br w:type="page"/>
      </w:r>
    </w:p>
    <w:p w14:paraId="4C2DC745" w14:textId="200DD2CC" w:rsidR="001A38C9" w:rsidRDefault="76A63C5C" w:rsidP="00610BB2">
      <w:pPr>
        <w:pStyle w:val="Heading3"/>
      </w:pPr>
      <w:r>
        <w:lastRenderedPageBreak/>
        <w:t>Southampton</w:t>
      </w:r>
      <w:r w:rsidR="7B4FF430">
        <w:t>,</w:t>
      </w:r>
      <w:r>
        <w:t xml:space="preserve"> </w:t>
      </w:r>
      <w:r w:rsidR="22780EC8">
        <w:t>November 202</w:t>
      </w:r>
      <w:r w:rsidR="4848EC30">
        <w:t>2</w:t>
      </w:r>
    </w:p>
    <w:p w14:paraId="18151545" w14:textId="1B9E71F3" w:rsidR="0037090E" w:rsidRPr="0037090E" w:rsidRDefault="63E07AE5" w:rsidP="0037090E">
      <w:r>
        <w:t>Southampton renewed their Faith Covenant in November 202</w:t>
      </w:r>
      <w:r w:rsidR="4848EC30">
        <w:t>2</w:t>
      </w:r>
      <w:r>
        <w:t>, during an event at the Lord Mayor’s Parlour, attended by leaders from faith communities and Southampton City Council. The covenant was first signed over five years ago, on 2</w:t>
      </w:r>
      <w:r w:rsidRPr="53927CF3">
        <w:rPr>
          <w:vertAlign w:val="superscript"/>
        </w:rPr>
        <w:t>nd</w:t>
      </w:r>
      <w:r>
        <w:t xml:space="preserve"> July 2017.  </w:t>
      </w:r>
    </w:p>
    <w:p w14:paraId="0FE556BC" w14:textId="6BCDFE38" w:rsidR="006D3D50" w:rsidRDefault="63E07AE5" w:rsidP="0037090E">
      <w:r>
        <w:t xml:space="preserve">Chair of the Southampton Council of Faiths, David Vane </w:t>
      </w:r>
      <w:r w:rsidR="72B8B902">
        <w:t>said</w:t>
      </w:r>
      <w:r w:rsidR="00463DF5">
        <w:t>:</w:t>
      </w:r>
      <w:r w:rsidR="72B8B902">
        <w:t xml:space="preserve"> </w:t>
      </w:r>
      <w:r w:rsidR="00463DF5">
        <w:t>“</w:t>
      </w:r>
      <w:r w:rsidR="72B8B902">
        <w:t>The</w:t>
      </w:r>
      <w:r>
        <w:t xml:space="preserve"> APPG on Faith and Society is convinced that faith groups have a great deal to offer as providers and advocates for the communities in which they serve, and that some of their potential is being unnecessarily overlooked at present. To help tackle the problem, the national group drafted a Covenant which can be adopted by faith groups and local authorities in cities across the UK. We were delighted to recommit ourselves to the Faith Covenant today</w:t>
      </w:r>
      <w:r w:rsidR="00463DF5">
        <w:t>.”</w:t>
      </w:r>
    </w:p>
    <w:p w14:paraId="6A09BB18" w14:textId="11EBD581" w:rsidR="0037090E" w:rsidRDefault="63E07AE5" w:rsidP="0037090E">
      <w:r>
        <w:t>Bishop of Southampton,</w:t>
      </w:r>
      <w:r w:rsidR="6862E474">
        <w:t xml:space="preserve"> Rt Rev</w:t>
      </w:r>
      <w:r>
        <w:t xml:space="preserve"> Debbie Sellin spoke at the relaunch event and praised those signing the covenant, saying</w:t>
      </w:r>
      <w:r w:rsidR="00FE1945">
        <w:t xml:space="preserve"> “</w:t>
      </w:r>
      <w:r>
        <w:t>There has been genuine partnership at the heart of the work in Southampton, particularly during the pandemic, when people in Southampton from across different backgrounds have worked incredibly well together to bring hope to others and work for the common good of the city.</w:t>
      </w:r>
      <w:r w:rsidR="002D4D78">
        <w:t>”</w:t>
      </w:r>
      <w:r>
        <w:t xml:space="preserve"> </w:t>
      </w:r>
    </w:p>
    <w:p w14:paraId="10B20361" w14:textId="74698B3B" w:rsidR="0037090E" w:rsidRPr="0037090E" w:rsidRDefault="63E07AE5" w:rsidP="0037090E">
      <w:r>
        <w:t xml:space="preserve">The event was part of a grant programme, </w:t>
      </w:r>
      <w:r w:rsidR="002D4D78">
        <w:t xml:space="preserve">the </w:t>
      </w:r>
      <w:r>
        <w:t xml:space="preserve">Faith New Deal, funded by the Department for Levelling Up, Housing and Communities. Speaking at the event, Daniel Singleton, National Executive Director </w:t>
      </w:r>
      <w:r w:rsidR="42702D3D">
        <w:t>of</w:t>
      </w:r>
      <w:r>
        <w:t xml:space="preserve"> FaithAction, commented</w:t>
      </w:r>
      <w:r w:rsidR="00921F11">
        <w:t>:</w:t>
      </w:r>
      <w:r>
        <w:t xml:space="preserve"> </w:t>
      </w:r>
      <w:r w:rsidR="00921F11">
        <w:t>“</w:t>
      </w:r>
      <w:r>
        <w:t xml:space="preserve">The coming decade will see the country facing new social needs and tough new challenges. There will be fresh demands on public health, social care, education, employment support and community inclusion. These challenges will require the identification of a new set of resources. We will need to unlock the potential of every part of our society to contribute towards solutions.  We believe that one </w:t>
      </w:r>
      <w:bookmarkStart w:id="11" w:name="_Int_UEM5DDaU"/>
      <w:r>
        <w:t>important resource</w:t>
      </w:r>
      <w:bookmarkEnd w:id="11"/>
      <w:r>
        <w:t xml:space="preserve"> can be realised by supporting faith-based organisations to work with local authorities constructively and effectively, as part of civil society.</w:t>
      </w:r>
      <w:r w:rsidR="00921F11">
        <w:t>”</w:t>
      </w:r>
    </w:p>
    <w:p w14:paraId="25A36623" w14:textId="1CE0894F" w:rsidR="00C733BE" w:rsidRPr="00610BB2" w:rsidRDefault="00637434" w:rsidP="00610BB2">
      <w:pPr>
        <w:pStyle w:val="Heading1"/>
      </w:pPr>
      <w:bookmarkStart w:id="12" w:name="_Toc132815173"/>
      <w:r>
        <w:lastRenderedPageBreak/>
        <w:t>F</w:t>
      </w:r>
      <w:r w:rsidR="00C733BE" w:rsidRPr="00610BB2">
        <w:t>uture Plans</w:t>
      </w:r>
      <w:bookmarkEnd w:id="12"/>
      <w:r w:rsidR="00C733BE" w:rsidRPr="00610BB2">
        <w:t xml:space="preserve"> </w:t>
      </w:r>
    </w:p>
    <w:p w14:paraId="2611D565" w14:textId="77777777" w:rsidR="00C733BE" w:rsidRDefault="76A63C5C" w:rsidP="00C733BE">
      <w:r>
        <w:t xml:space="preserve">We have been </w:t>
      </w:r>
      <w:bookmarkStart w:id="13" w:name="_Int_zXhFY17g"/>
      <w:r>
        <w:t>greatly encouraged</w:t>
      </w:r>
      <w:bookmarkEnd w:id="13"/>
      <w:r>
        <w:t xml:space="preserve"> by the interest shown in the Faith Covenant by several local authorities this year and will continue to work closely with them to encourage its official adoption </w:t>
      </w:r>
      <w:bookmarkStart w:id="14" w:name="_Int_oIh6ihI8"/>
      <w:r>
        <w:t>in the near future</w:t>
      </w:r>
      <w:bookmarkEnd w:id="14"/>
      <w:r>
        <w:t>.</w:t>
      </w:r>
    </w:p>
    <w:p w14:paraId="345117FB" w14:textId="47C44502" w:rsidR="003E7E85" w:rsidRDefault="76A63C5C" w:rsidP="001A38C9">
      <w:r>
        <w:t xml:space="preserve">Current </w:t>
      </w:r>
      <w:bookmarkStart w:id="15" w:name="_Int_a3PvRUbe"/>
      <w:r>
        <w:t>future plans</w:t>
      </w:r>
      <w:bookmarkEnd w:id="15"/>
      <w:r>
        <w:t xml:space="preserve"> include: </w:t>
      </w:r>
    </w:p>
    <w:p w14:paraId="71A0A80C" w14:textId="05315F3B" w:rsidR="00C733BE" w:rsidRPr="003E7E85" w:rsidRDefault="3CDD691A" w:rsidP="003E7E85">
      <w:pPr>
        <w:pStyle w:val="ListParagraph"/>
        <w:numPr>
          <w:ilvl w:val="0"/>
          <w:numId w:val="14"/>
        </w:numPr>
        <w:ind w:left="709" w:hanging="283"/>
      </w:pPr>
      <w:r w:rsidRPr="53927CF3">
        <w:rPr>
          <w:b/>
          <w:bCs/>
        </w:rPr>
        <w:t>#</w:t>
      </w:r>
      <w:r w:rsidR="4755484B" w:rsidRPr="53927CF3">
        <w:rPr>
          <w:b/>
          <w:bCs/>
        </w:rPr>
        <w:t>FaithinPartnership Week 2023</w:t>
      </w:r>
      <w:r w:rsidR="095B9DA5">
        <w:t>—</w:t>
      </w:r>
      <w:r w:rsidR="73078F2C">
        <w:t xml:space="preserve">Building on the success of last September’s #FaithinPartnership week, we want to continue to provide a forum for public discussion this year around the vital partnership role for faith-based organisations in the support of their local communities. We will revive the #FaithinPartnership hashtag this </w:t>
      </w:r>
      <w:r w:rsidR="0E05FC43">
        <w:t>September and</w:t>
      </w:r>
      <w:r w:rsidR="73078F2C">
        <w:t xml:space="preserve"> hold events/discussions (both online</w:t>
      </w:r>
      <w:r w:rsidR="00936243">
        <w:t xml:space="preserve"> and </w:t>
      </w:r>
      <w:r w:rsidR="73078F2C">
        <w:t>in person) in line with this theme. Examples of what this may include are:</w:t>
      </w:r>
    </w:p>
    <w:p w14:paraId="3B5BC7F9" w14:textId="77777777" w:rsidR="00C733BE" w:rsidRPr="003E7E85" w:rsidRDefault="00C733BE" w:rsidP="003E7E85">
      <w:pPr>
        <w:pStyle w:val="ListParagraph"/>
        <w:numPr>
          <w:ilvl w:val="1"/>
          <w:numId w:val="14"/>
        </w:numPr>
      </w:pPr>
      <w:r w:rsidRPr="003E7E85">
        <w:t>Bringing Faith Covenant areas together for an in-person ‘Faith Covenant Forum Live’</w:t>
      </w:r>
    </w:p>
    <w:p w14:paraId="4B137FC9" w14:textId="77777777" w:rsidR="00C733BE" w:rsidRPr="003E7E85" w:rsidRDefault="00C733BE" w:rsidP="003E7E85">
      <w:pPr>
        <w:pStyle w:val="ListParagraph"/>
        <w:numPr>
          <w:ilvl w:val="1"/>
          <w:numId w:val="14"/>
        </w:numPr>
      </w:pPr>
      <w:r w:rsidRPr="003E7E85">
        <w:t>A launch/discussion around a Faith Covenant for Health.</w:t>
      </w:r>
    </w:p>
    <w:p w14:paraId="461A242D" w14:textId="0064DC6A" w:rsidR="00C733BE" w:rsidRPr="003E7E85" w:rsidRDefault="24226218" w:rsidP="003E7E85">
      <w:pPr>
        <w:pStyle w:val="ListParagraph"/>
        <w:numPr>
          <w:ilvl w:val="1"/>
          <w:numId w:val="14"/>
        </w:numPr>
      </w:pPr>
      <w:r>
        <w:t>A discussion</w:t>
      </w:r>
      <w:r w:rsidR="4755484B">
        <w:t xml:space="preserve"> about the Faith Commissioner </w:t>
      </w:r>
      <w:r w:rsidR="04B572D2">
        <w:t xml:space="preserve">role recommended in the Keeping the Faith </w:t>
      </w:r>
      <w:r w:rsidR="50FE8E94">
        <w:t>reports.</w:t>
      </w:r>
    </w:p>
    <w:p w14:paraId="0C91C27A" w14:textId="767FB6F7" w:rsidR="00C733BE" w:rsidRPr="003E7E85" w:rsidRDefault="76A63C5C" w:rsidP="003E7E85">
      <w:pPr>
        <w:pStyle w:val="ListParagraph"/>
        <w:numPr>
          <w:ilvl w:val="0"/>
          <w:numId w:val="14"/>
        </w:numPr>
        <w:ind w:left="709" w:hanging="283"/>
      </w:pPr>
      <w:r w:rsidRPr="53927CF3">
        <w:rPr>
          <w:b/>
          <w:bCs/>
        </w:rPr>
        <w:t>Faith New Deal Programme</w:t>
      </w:r>
      <w:r w:rsidR="095B9DA5">
        <w:t>—</w:t>
      </w:r>
      <w:r>
        <w:t xml:space="preserve">The Government’s Faith New Deal Pilot Scheme (funded by DLUHC) has recently </w:t>
      </w:r>
      <w:bookmarkStart w:id="16" w:name="_Int_8uyDS9Os"/>
      <w:proofErr w:type="gramStart"/>
      <w:r>
        <w:t>come to a close</w:t>
      </w:r>
      <w:bookmarkEnd w:id="16"/>
      <w:proofErr w:type="gramEnd"/>
      <w:r>
        <w:t>. We would like to host an event featuring several pilot projects (including Southampton) to share the learning and discuss recommendations for future iterations of the scheme as well as the proposed national Faith Compact.</w:t>
      </w:r>
    </w:p>
    <w:p w14:paraId="4617F344" w14:textId="51D13B43" w:rsidR="00C733BE" w:rsidRPr="003E7E85" w:rsidRDefault="76A63C5C" w:rsidP="003E7E85">
      <w:pPr>
        <w:pStyle w:val="ListParagraph"/>
        <w:numPr>
          <w:ilvl w:val="0"/>
          <w:numId w:val="14"/>
        </w:numPr>
        <w:ind w:left="709" w:hanging="283"/>
      </w:pPr>
      <w:r w:rsidRPr="53927CF3">
        <w:rPr>
          <w:b/>
          <w:bCs/>
        </w:rPr>
        <w:t>Health Inequalities</w:t>
      </w:r>
      <w:r w:rsidR="095B9DA5">
        <w:t>—</w:t>
      </w:r>
      <w:r>
        <w:t xml:space="preserve">We would like to convene meetings exploring the increasing role faith and belief groups might play in addressing health </w:t>
      </w:r>
      <w:bookmarkStart w:id="17" w:name="_Int_yUWmETCU"/>
      <w:r>
        <w:t>inequalities, and</w:t>
      </w:r>
      <w:bookmarkEnd w:id="17"/>
      <w:r>
        <w:t xml:space="preserve"> integrating with local health and care systems. This may include promotion of existing research and publications on such topics as</w:t>
      </w:r>
      <w:r w:rsidR="00BC586F">
        <w:t xml:space="preserve"> </w:t>
      </w:r>
      <w:r>
        <w:t>social prescribing, inequalities in pregnancy and maternity.</w:t>
      </w:r>
    </w:p>
    <w:p w14:paraId="624DD1DF" w14:textId="38AED53D" w:rsidR="00C733BE" w:rsidRPr="003E7E85" w:rsidRDefault="17DCDF7F" w:rsidP="003E7E85">
      <w:pPr>
        <w:pStyle w:val="ListParagraph"/>
        <w:numPr>
          <w:ilvl w:val="0"/>
          <w:numId w:val="14"/>
        </w:numPr>
        <w:ind w:left="709" w:hanging="283"/>
      </w:pPr>
      <w:r w:rsidRPr="53927CF3">
        <w:rPr>
          <w:b/>
          <w:bCs/>
        </w:rPr>
        <w:t>Faith and Society</w:t>
      </w:r>
      <w:r w:rsidR="4755484B" w:rsidRPr="53927CF3">
        <w:rPr>
          <w:b/>
          <w:bCs/>
        </w:rPr>
        <w:t xml:space="preserve"> roundtables</w:t>
      </w:r>
      <w:r w:rsidR="095B9DA5">
        <w:t>—</w:t>
      </w:r>
      <w:r w:rsidR="4755484B">
        <w:t>We would like to convene a series of 3-4 roundtables on challenging policy issues where the role of faith groups might provide a new way through – for example, addressing health disparities</w:t>
      </w:r>
      <w:r w:rsidR="00D36A09">
        <w:t>;</w:t>
      </w:r>
      <w:r w:rsidR="4755484B">
        <w:t xml:space="preserve"> improving immigration and integration strategies</w:t>
      </w:r>
      <w:r w:rsidR="00D36A09">
        <w:t>;</w:t>
      </w:r>
      <w:r w:rsidR="4755484B">
        <w:t xml:space="preserve"> and the levelling up agenda.</w:t>
      </w:r>
    </w:p>
    <w:p w14:paraId="6FBB8D57" w14:textId="2FE5F213" w:rsidR="00C733BE" w:rsidRPr="003E7E85" w:rsidRDefault="76A63C5C" w:rsidP="003E7E85">
      <w:pPr>
        <w:pStyle w:val="ListParagraph"/>
        <w:numPr>
          <w:ilvl w:val="0"/>
          <w:numId w:val="14"/>
        </w:numPr>
        <w:ind w:left="709" w:hanging="283"/>
      </w:pPr>
      <w:r w:rsidRPr="53927CF3">
        <w:rPr>
          <w:b/>
          <w:bCs/>
        </w:rPr>
        <w:t>2021 Census results roundtable</w:t>
      </w:r>
      <w:r w:rsidR="095B9DA5">
        <w:t>—T</w:t>
      </w:r>
      <w:r>
        <w:t xml:space="preserve">he 2021 Census found that for the first time, fewer than 50% of respondents listed their religious identity as ‘Christian’. We propose convening another roundtable to discuss what the lessons behind the numbers are and their political and social implications. </w:t>
      </w:r>
    </w:p>
    <w:p w14:paraId="092A37DF" w14:textId="77777777" w:rsidR="00C733BE" w:rsidRDefault="00C733BE" w:rsidP="00C733BE">
      <w:pPr>
        <w:pStyle w:val="ListParagraph"/>
      </w:pPr>
    </w:p>
    <w:p w14:paraId="26E848FD" w14:textId="77777777" w:rsidR="00897892" w:rsidRDefault="2E153FCB" w:rsidP="00897892">
      <w:pPr>
        <w:pStyle w:val="Heading1"/>
      </w:pPr>
      <w:bookmarkStart w:id="18" w:name="_Toc132815174"/>
      <w:r>
        <w:lastRenderedPageBreak/>
        <w:t>Appendix</w:t>
      </w:r>
      <w:bookmarkEnd w:id="18"/>
    </w:p>
    <w:p w14:paraId="3844C696" w14:textId="77777777" w:rsidR="00897892" w:rsidRPr="00135D93" w:rsidRDefault="2E153FCB" w:rsidP="00897892">
      <w:pPr>
        <w:pStyle w:val="Heading2"/>
      </w:pPr>
      <w:bookmarkStart w:id="19" w:name="_Toc132815175"/>
      <w:r>
        <w:t>The Faith Covenant: development and text</w:t>
      </w:r>
      <w:bookmarkEnd w:id="19"/>
    </w:p>
    <w:p w14:paraId="41833691" w14:textId="77777777" w:rsidR="00897892" w:rsidRDefault="2E153FCB" w:rsidP="00897892">
      <w:pPr>
        <w:pStyle w:val="Heading3"/>
      </w:pPr>
      <w:r>
        <w:t>Background</w:t>
      </w:r>
    </w:p>
    <w:p w14:paraId="61D13CDA" w14:textId="77777777" w:rsidR="00897892" w:rsidRDefault="2E153FCB" w:rsidP="00897892">
      <w:r>
        <w:t>The Covenant emerged from a series of roundtable meetings held by the APPG in 2012 to explore the work of faith-based organisations. These focused on the areas of welfare to work, children and young people, and health and wellbeing, as well as the work of faith groups internationally.</w:t>
      </w:r>
    </w:p>
    <w:p w14:paraId="331871C7" w14:textId="77777777" w:rsidR="00897892" w:rsidRDefault="2E153FCB" w:rsidP="00897892">
      <w:r>
        <w:t>A common theme emerging from these discussions was a concern about the relationship between faith-based organisations and local authorities. On the one hand, local authorities and grant-making bodies can be uneasy about faith playing a part in service delivery. As a consequence, faith-based organisations often feel compelled to downplay the role and importance of faith in their work, although to them it plays a central part – resulting in a lack of integrity. On the other hand, religious illiteracy among local authorities means there is a difficulty in understanding what faith-based organisations are about and how best to relate to them.</w:t>
      </w:r>
    </w:p>
    <w:p w14:paraId="4BD1BF6D" w14:textId="77777777" w:rsidR="00897892" w:rsidRDefault="2E153FCB" w:rsidP="00897892">
      <w:r>
        <w:t>During the 2013 Annual General Meeting of the APPG, the Rt Hon David Lammy MP suggested that faith groups might be able to encourage local authorities to sign up to a charter setting out an agreement for how the two would relate to each other.</w:t>
      </w:r>
    </w:p>
    <w:p w14:paraId="48A99429" w14:textId="77777777" w:rsidR="00897892" w:rsidRDefault="2E153FCB" w:rsidP="00897892">
      <w:r>
        <w:t>This led to the development by the APPG of the Covenant for engagement between local authorities and faith groups. Professor Francis Davis also played a key part in drafting the text of the Covenant.</w:t>
      </w:r>
    </w:p>
    <w:p w14:paraId="2CA5C163" w14:textId="77777777" w:rsidR="00897892" w:rsidRDefault="2E153FCB" w:rsidP="00897892">
      <w:r>
        <w:t>The full text of the Covenant can be found below. The Covenant is a joint commitment between faith communities and local authorities to a set of principles that guide engagement, aiming to remove some of the mistrust that exists and to promote open, practical working on all levels.</w:t>
      </w:r>
    </w:p>
    <w:p w14:paraId="6DF8BA4B" w14:textId="77777777" w:rsidR="00897892" w:rsidRDefault="2E153FCB" w:rsidP="00897892">
      <w:pPr>
        <w:pStyle w:val="Heading3"/>
      </w:pPr>
      <w:r>
        <w:t>Covenant text</w:t>
      </w:r>
    </w:p>
    <w:p w14:paraId="7A0FCC73" w14:textId="77777777" w:rsidR="00897892" w:rsidRDefault="2E153FCB" w:rsidP="00897892">
      <w:r>
        <w:t>The coming decade will see the country facing new social needs and tough new challenges. There will be fresh demands on public health, social care, education, employment support and community inclusion. These challenges will require the identification of a new set of resources. We will need to unlock the potential of every part of our society to contribute together towards solutions.</w:t>
      </w:r>
    </w:p>
    <w:p w14:paraId="4B2345B2" w14:textId="77777777" w:rsidR="00897892" w:rsidRDefault="2E153FCB" w:rsidP="00897892">
      <w:r>
        <w:t>We believe that one important resource can be realised by supporting faith-based</w:t>
      </w:r>
    </w:p>
    <w:p w14:paraId="2335A97D" w14:textId="77777777" w:rsidR="00897892" w:rsidRDefault="2E153FCB" w:rsidP="00897892">
      <w:r>
        <w:t>organisations to work constructively and effectively, as part of civil society, with local authorities. That will mean ensuring that local authorities are confident in commissioning services from and transferring assets to appropriately qualified faith-</w:t>
      </w:r>
      <w:r>
        <w:lastRenderedPageBreak/>
        <w:t>based organisations, and that they include faith groups when they look for solutions to social needs.</w:t>
      </w:r>
    </w:p>
    <w:p w14:paraId="5CB3E27F" w14:textId="77777777" w:rsidR="00897892" w:rsidRDefault="2E153FCB" w:rsidP="00897892">
      <w:r>
        <w:t>The APPG on Faith and Society is convinced that faith groups have a great deal to offer as providers and advocates for the communities in which they serve, and that some of their potential is being unnecessarily overlooked at present. To help tackle the problem, the Group has drafted a Covenant which can be adopted by faith groups and local authorities in cities across the UK.</w:t>
      </w:r>
    </w:p>
    <w:p w14:paraId="7C0503EA" w14:textId="77777777" w:rsidR="00897892" w:rsidRDefault="2E153FCB" w:rsidP="00897892">
      <w:r>
        <w:t>The Covenant principles are currently in draft form, and in some cases have been adapted to suit local circumstances. Local authorities that are interested in adopting the Covenant should contact FaithAction.</w:t>
      </w:r>
    </w:p>
    <w:p w14:paraId="677429C8" w14:textId="77777777" w:rsidR="00897892" w:rsidRDefault="2E153FCB" w:rsidP="00897892">
      <w:pPr>
        <w:pStyle w:val="Heading3"/>
      </w:pPr>
      <w:r>
        <w:t>The Covenant</w:t>
      </w:r>
    </w:p>
    <w:p w14:paraId="6E73CE92" w14:textId="77777777" w:rsidR="00897892" w:rsidRDefault="2E153FCB" w:rsidP="00897892">
      <w:r>
        <w:t>The Covenant is a joint commitment between faith communities and local authorities to a set of principles that guide engagement, aiming to remove some of the mistrust that exists and to promote open, practical working on all levels.</w:t>
      </w:r>
    </w:p>
    <w:p w14:paraId="6BC8ACF9" w14:textId="77777777" w:rsidR="00897892" w:rsidRDefault="2E153FCB" w:rsidP="00897892">
      <w:r>
        <w:t>Together, local authorities and faith communities should work out a local version of the commitments below, according to the priorities and needs of that locality.</w:t>
      </w:r>
    </w:p>
    <w:p w14:paraId="0CA0C911" w14:textId="77777777" w:rsidR="00897892" w:rsidRDefault="2E153FCB" w:rsidP="00897892">
      <w:r>
        <w:t>The Covenant is built on the following principles:</w:t>
      </w:r>
    </w:p>
    <w:p w14:paraId="0F4E475A" w14:textId="77777777" w:rsidR="00897892" w:rsidRDefault="2E153FCB" w:rsidP="00897892">
      <w:pPr>
        <w:pStyle w:val="ListParagraph"/>
        <w:numPr>
          <w:ilvl w:val="0"/>
          <w:numId w:val="18"/>
        </w:numPr>
      </w:pPr>
      <w:r>
        <w:t>Faith communities are free to practise their beliefs and religious observances without restriction, and to raise their voice in public debate and to be respected, within the framework of UK law.</w:t>
      </w:r>
    </w:p>
    <w:p w14:paraId="491407AF" w14:textId="77777777" w:rsidR="00897892" w:rsidRDefault="2E153FCB" w:rsidP="00897892">
      <w:pPr>
        <w:pStyle w:val="ListParagraph"/>
        <w:numPr>
          <w:ilvl w:val="0"/>
          <w:numId w:val="18"/>
        </w:numPr>
      </w:pPr>
      <w:r>
        <w:t>Public services and faith based social action should respect service users from all backgrounds, with no discrimination on the grounds of religion, gender, marital status, race, ethnic origin, age, sexual orientation, mental capability, or long-term condition.</w:t>
      </w:r>
    </w:p>
    <w:p w14:paraId="2077A310" w14:textId="77777777" w:rsidR="00897892" w:rsidRDefault="2E153FCB" w:rsidP="00897892">
      <w:pPr>
        <w:pStyle w:val="ListParagraph"/>
        <w:numPr>
          <w:ilvl w:val="0"/>
          <w:numId w:val="18"/>
        </w:numPr>
      </w:pPr>
      <w:r>
        <w:t>The voice, participation, and solutions that faith communities bring are important, and consultation should enable them to be brought to bear for the benefit of the wider community.</w:t>
      </w:r>
    </w:p>
    <w:p w14:paraId="28B7522A" w14:textId="77777777" w:rsidR="00897892" w:rsidRDefault="2E153FCB" w:rsidP="00897892">
      <w:pPr>
        <w:pStyle w:val="ListParagraph"/>
        <w:numPr>
          <w:ilvl w:val="0"/>
          <w:numId w:val="18"/>
        </w:numPr>
      </w:pPr>
      <w:r>
        <w:t>Organisations and services are stronger for drawing on diverse sources of funding; monopolies of funding, action and participation are damaging.</w:t>
      </w:r>
    </w:p>
    <w:p w14:paraId="1BD7D553" w14:textId="77777777" w:rsidR="00897892" w:rsidRDefault="2E153FCB" w:rsidP="00897892">
      <w:r>
        <w:t>The Covenant entails the following commitments: Local authorities commit to welcome the involvement of faith groups in the delivery of services and social action on an equal basis with other groups. In addition, they commit to:</w:t>
      </w:r>
    </w:p>
    <w:p w14:paraId="421F903E" w14:textId="77777777" w:rsidR="00897892" w:rsidRDefault="2E153FCB" w:rsidP="00897892">
      <w:pPr>
        <w:pStyle w:val="ListParagraph"/>
        <w:numPr>
          <w:ilvl w:val="0"/>
          <w:numId w:val="19"/>
        </w:numPr>
      </w:pPr>
      <w:r>
        <w:t>Building relationships and trust with faith groups;</w:t>
      </w:r>
    </w:p>
    <w:p w14:paraId="4FED721D" w14:textId="77777777" w:rsidR="00897892" w:rsidRDefault="2E153FCB" w:rsidP="00897892">
      <w:pPr>
        <w:pStyle w:val="ListParagraph"/>
        <w:numPr>
          <w:ilvl w:val="0"/>
          <w:numId w:val="19"/>
        </w:numPr>
      </w:pPr>
      <w:r>
        <w:t>Adopting strategies for the engagement of faith communities in consultation exercises;</w:t>
      </w:r>
    </w:p>
    <w:p w14:paraId="633FA956" w14:textId="15E9A18B" w:rsidR="00897892" w:rsidRDefault="2E153FCB" w:rsidP="00897892">
      <w:pPr>
        <w:pStyle w:val="ListParagraph"/>
        <w:numPr>
          <w:ilvl w:val="0"/>
          <w:numId w:val="19"/>
        </w:numPr>
      </w:pPr>
      <w:r>
        <w:t>Encouraging faith groups and their members to be involved in the reshaping and redesign of local services;</w:t>
      </w:r>
    </w:p>
    <w:p w14:paraId="1C502A2D" w14:textId="77777777" w:rsidR="00897892" w:rsidRDefault="2E153FCB" w:rsidP="00897892">
      <w:pPr>
        <w:pStyle w:val="ListParagraph"/>
        <w:numPr>
          <w:ilvl w:val="0"/>
          <w:numId w:val="19"/>
        </w:numPr>
      </w:pPr>
      <w:r>
        <w:lastRenderedPageBreak/>
        <w:t>Establishing clear guidelines around funding;</w:t>
      </w:r>
    </w:p>
    <w:p w14:paraId="4A6EC355" w14:textId="77777777" w:rsidR="00897892" w:rsidRDefault="2E153FCB" w:rsidP="00897892">
      <w:pPr>
        <w:pStyle w:val="ListParagraph"/>
        <w:numPr>
          <w:ilvl w:val="0"/>
          <w:numId w:val="19"/>
        </w:numPr>
      </w:pPr>
      <w:r>
        <w:t>Sharing training and learning opportunities between faith communities and the local authority.</w:t>
      </w:r>
    </w:p>
    <w:p w14:paraId="16487C8E" w14:textId="77777777" w:rsidR="00897892" w:rsidRDefault="2E153FCB" w:rsidP="00897892">
      <w:r>
        <w:t>Faith-based organisations commit to work actively with local authorities in the design and delivery of services to the public. In addition, they commit to:</w:t>
      </w:r>
    </w:p>
    <w:p w14:paraId="75DF23E8" w14:textId="77777777" w:rsidR="00897892" w:rsidRDefault="2E153FCB" w:rsidP="00897892">
      <w:pPr>
        <w:pStyle w:val="ListParagraph"/>
        <w:numPr>
          <w:ilvl w:val="0"/>
          <w:numId w:val="20"/>
        </w:numPr>
      </w:pPr>
      <w:r>
        <w:t>Seeking opportunities to bring people together to serve the community, particularly its poorest and most isolated members;</w:t>
      </w:r>
    </w:p>
    <w:p w14:paraId="0C7170B3" w14:textId="77777777" w:rsidR="00897892" w:rsidRDefault="2E153FCB" w:rsidP="00897892">
      <w:pPr>
        <w:pStyle w:val="ListParagraph"/>
        <w:numPr>
          <w:ilvl w:val="0"/>
          <w:numId w:val="20"/>
        </w:numPr>
      </w:pPr>
      <w:r>
        <w:t>Serving equally all local residents seeking to access the public services they offer, irrespective of their religion, gender, marital status, race, ethnic origin, age, sexual orientation, mental capability, or long-term condition;</w:t>
      </w:r>
    </w:p>
    <w:p w14:paraId="76FD286A" w14:textId="22C424F7" w:rsidR="00897892" w:rsidRDefault="2E153FCB" w:rsidP="00897892">
      <w:pPr>
        <w:pStyle w:val="ListParagraph"/>
        <w:numPr>
          <w:ilvl w:val="0"/>
          <w:numId w:val="20"/>
        </w:numPr>
      </w:pPr>
      <w:r>
        <w:t>Using resources provided for delivering a service wholly for that purpose, and not for any other;</w:t>
      </w:r>
    </w:p>
    <w:p w14:paraId="69045CD9" w14:textId="780403EF" w:rsidR="00897892" w:rsidRDefault="2E153FCB" w:rsidP="00897892">
      <w:pPr>
        <w:pStyle w:val="ListParagraph"/>
        <w:numPr>
          <w:ilvl w:val="0"/>
          <w:numId w:val="20"/>
        </w:numPr>
      </w:pPr>
      <w:r>
        <w:t>Ensuring excellence in child protection, health and safety, accountability and transparency;</w:t>
      </w:r>
    </w:p>
    <w:p w14:paraId="7ADE4617" w14:textId="1984069A" w:rsidR="00B34EA2" w:rsidRDefault="2E153FCB" w:rsidP="001A38C9">
      <w:pPr>
        <w:pStyle w:val="ListParagraph"/>
        <w:numPr>
          <w:ilvl w:val="0"/>
          <w:numId w:val="20"/>
        </w:numPr>
      </w:pPr>
      <w:r>
        <w:t>Responding to consultations where appropriate;</w:t>
      </w:r>
    </w:p>
    <w:p w14:paraId="0BB2A231" w14:textId="1A800463" w:rsidR="00B34EA2" w:rsidRDefault="2E153FCB" w:rsidP="00B34EA2">
      <w:pPr>
        <w:pStyle w:val="ListParagraph"/>
        <w:numPr>
          <w:ilvl w:val="0"/>
          <w:numId w:val="20"/>
        </w:numPr>
      </w:pPr>
      <w:r>
        <w:t>Sharing training and learning opportunities between faith communities and the local authority.</w:t>
      </w:r>
    </w:p>
    <w:p w14:paraId="25589217" w14:textId="23723E7F" w:rsidR="00B34EA2" w:rsidRDefault="00B34EA2">
      <w:pPr>
        <w:spacing w:before="0" w:after="160" w:line="259" w:lineRule="auto"/>
      </w:pPr>
      <w:r>
        <w:br w:type="page"/>
      </w:r>
    </w:p>
    <w:p w14:paraId="6394B5D0" w14:textId="3C34FD97" w:rsidR="00B34EA2" w:rsidRDefault="00B34EA2" w:rsidP="00B34EA2">
      <w:r>
        <w:rPr>
          <w:noProof/>
        </w:rPr>
        <w:lastRenderedPageBreak/>
        <mc:AlternateContent>
          <mc:Choice Requires="wps">
            <w:drawing>
              <wp:anchor distT="0" distB="0" distL="114300" distR="114300" simplePos="0" relativeHeight="251665920" behindDoc="0" locked="0" layoutInCell="1" allowOverlap="1" wp14:anchorId="21FBA46D" wp14:editId="5F2D061C">
                <wp:simplePos x="0" y="0"/>
                <wp:positionH relativeFrom="margin">
                  <wp:align>left</wp:align>
                </wp:positionH>
                <wp:positionV relativeFrom="margin">
                  <wp:align>bottom</wp:align>
                </wp:positionV>
                <wp:extent cx="5715000" cy="50673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15000" cy="5067300"/>
                        </a:xfrm>
                        <a:prstGeom prst="rect">
                          <a:avLst/>
                        </a:prstGeom>
                        <a:solidFill>
                          <a:schemeClr val="lt1"/>
                        </a:solidFill>
                        <a:ln w="6350">
                          <a:noFill/>
                        </a:ln>
                      </wps:spPr>
                      <wps:txbx>
                        <w:txbxContent>
                          <w:p w14:paraId="0B84FEA2" w14:textId="77777777" w:rsidR="00897892" w:rsidRDefault="00897892" w:rsidP="00897892">
                            <w:pPr>
                              <w:rPr>
                                <w:i/>
                                <w:iCs/>
                              </w:rPr>
                            </w:pPr>
                          </w:p>
                          <w:p w14:paraId="082939E3" w14:textId="77777777" w:rsidR="00897892" w:rsidRDefault="00897892" w:rsidP="00897892">
                            <w:pPr>
                              <w:rPr>
                                <w:i/>
                                <w:iCs/>
                              </w:rPr>
                            </w:pPr>
                            <w:r>
                              <w:rPr>
                                <w:i/>
                                <w:iCs/>
                                <w:noProof/>
                              </w:rPr>
                              <w:drawing>
                                <wp:inline distT="0" distB="0" distL="0" distR="0" wp14:anchorId="7187B8D0" wp14:editId="7ECA0329">
                                  <wp:extent cx="1981302" cy="641383"/>
                                  <wp:effectExtent l="0" t="0" r="0" b="6350"/>
                                  <wp:docPr id="5" name="Picture 5" descr="A picture containing text, tablewar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tableware, dishwar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981302" cy="641383"/>
                                          </a:xfrm>
                                          <a:prstGeom prst="rect">
                                            <a:avLst/>
                                          </a:prstGeom>
                                        </pic:spPr>
                                      </pic:pic>
                                    </a:graphicData>
                                  </a:graphic>
                                </wp:inline>
                              </w:drawing>
                            </w:r>
                          </w:p>
                          <w:p w14:paraId="309E7350" w14:textId="77777777" w:rsidR="00897892" w:rsidRPr="009C3828" w:rsidRDefault="00897892" w:rsidP="00897892">
                            <w:pPr>
                              <w:rPr>
                                <w:i/>
                                <w:iCs/>
                              </w:rPr>
                            </w:pPr>
                            <w:r w:rsidRPr="009C3828">
                              <w:rPr>
                                <w:i/>
                                <w:iCs/>
                              </w:rPr>
                              <w:t>FaithAction, secretariat to the All-Party Parliamentary Group of Faith and Society, is a national network of faith-based and community organisations and a member of the VCSE Health and Wellbeing Alliance, working with the Department of Health and Social Care, NHS England, and Public Health England. FaithAction works to provide support, advice, and training for its members, as well as partnering with local and central governments to highlight the contributions made by these organisations to their communities.</w:t>
                            </w:r>
                          </w:p>
                          <w:p w14:paraId="49BA803B" w14:textId="77777777" w:rsidR="00897892" w:rsidRDefault="00000000" w:rsidP="00897892">
                            <w:hyperlink r:id="rId23" w:history="1">
                              <w:r w:rsidR="00897892" w:rsidRPr="009C3828">
                                <w:rPr>
                                  <w:rStyle w:val="Hyperlink"/>
                                </w:rPr>
                                <w:t>www.faithaction.net</w:t>
                              </w:r>
                            </w:hyperlink>
                          </w:p>
                          <w:p w14:paraId="12D62BCE" w14:textId="42E22C01" w:rsidR="00897892" w:rsidRDefault="00897892" w:rsidP="00897892">
                            <w:r>
                              <w:t>LifeLine House, Neville Road, Dagenham, RM8 3QS</w:t>
                            </w:r>
                            <w:r>
                              <w:br/>
                            </w:r>
                            <w:r w:rsidR="00B34EA2">
                              <w:t>0800 804 8829</w:t>
                            </w:r>
                            <w:r>
                              <w:t xml:space="preserve"> </w:t>
                            </w:r>
                            <w:r>
                              <w:rPr>
                                <w:rStyle w:val="box"/>
                              </w:rPr>
                              <w:t xml:space="preserve">• </w:t>
                            </w:r>
                            <w:hyperlink r:id="rId24" w:history="1">
                              <w:r w:rsidRPr="009C3828">
                                <w:rPr>
                                  <w:rStyle w:val="Hyperlink"/>
                                </w:rPr>
                                <w:t>info@faithaction.net</w:t>
                              </w:r>
                            </w:hyperlink>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BA46D" id="_x0000_t202" coordsize="21600,21600" o:spt="202" path="m,l,21600r21600,l21600,xe">
                <v:stroke joinstyle="miter"/>
                <v:path gradientshapeok="t" o:connecttype="rect"/>
              </v:shapetype>
              <v:shape id="Text Box 2" o:spid="_x0000_s1026" type="#_x0000_t202" style="position:absolute;margin-left:0;margin-top:0;width:450pt;height:399pt;z-index:251665920;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" fillcolor="white [3201]" stroked="f" strokeweight=".5pt">
                <v:textbox inset="0,0,0,0">
                  <w:txbxContent>
                    <w:p w14:paraId="0B84FEA2" w14:textId="77777777" w:rsidR="00897892" w:rsidRDefault="00897892" w:rsidP="00897892">
                      <w:pPr>
                        <w:rPr>
                          <w:i/>
                          <w:iCs/>
                        </w:rPr>
                      </w:pPr>
                    </w:p>
                    <w:p w14:paraId="082939E3" w14:textId="77777777" w:rsidR="00897892" w:rsidRDefault="00897892" w:rsidP="00897892">
                      <w:pPr>
                        <w:rPr>
                          <w:i/>
                          <w:iCs/>
                        </w:rPr>
                      </w:pPr>
                      <w:r>
                        <w:rPr>
                          <w:i/>
                          <w:iCs/>
                          <w:noProof/>
                        </w:rPr>
                        <w:drawing>
                          <wp:inline distT="0" distB="0" distL="0" distR="0" wp14:anchorId="7187B8D0" wp14:editId="7ECA0329">
                            <wp:extent cx="1981302" cy="641383"/>
                            <wp:effectExtent l="0" t="0" r="0" b="6350"/>
                            <wp:docPr id="5" name="Picture 5" descr="A picture containing text, tableware, dish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tableware, dishwar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981302" cy="641383"/>
                                    </a:xfrm>
                                    <a:prstGeom prst="rect">
                                      <a:avLst/>
                                    </a:prstGeom>
                                  </pic:spPr>
                                </pic:pic>
                              </a:graphicData>
                            </a:graphic>
                          </wp:inline>
                        </w:drawing>
                      </w:r>
                    </w:p>
                    <w:p w14:paraId="309E7350" w14:textId="77777777" w:rsidR="00897892" w:rsidRPr="009C3828" w:rsidRDefault="00897892" w:rsidP="00897892">
                      <w:pPr>
                        <w:rPr>
                          <w:i/>
                          <w:iCs/>
                        </w:rPr>
                      </w:pPr>
                      <w:r w:rsidRPr="009C3828">
                        <w:rPr>
                          <w:i/>
                          <w:iCs/>
                        </w:rPr>
                        <w:t>FaithAction, secretariat to the All-Party Parliamentary Group of Faith and Society, is a national network of faith-based and community organisations and a member of the VCSE Health and Wellbeing Alliance, working with the Department of Health and Social Care, NHS England, and Public Health England. FaithAction works to provide support, advice, and training for its members, as well as partnering with local and central governments to highlight the contributions made by these organisations to their communities.</w:t>
                      </w:r>
                    </w:p>
                    <w:p w14:paraId="49BA803B" w14:textId="77777777" w:rsidR="00897892" w:rsidRDefault="00000000" w:rsidP="00897892">
                      <w:hyperlink r:id="rId26" w:history="1">
                        <w:r w:rsidR="00897892" w:rsidRPr="009C3828">
                          <w:rPr>
                            <w:rStyle w:val="Hyperlink"/>
                          </w:rPr>
                          <w:t>www.faithaction.net</w:t>
                        </w:r>
                      </w:hyperlink>
                    </w:p>
                    <w:p w14:paraId="12D62BCE" w14:textId="42E22C01" w:rsidR="00897892" w:rsidRDefault="00897892" w:rsidP="00897892">
                      <w:r>
                        <w:t>LifeLine House, Neville Road, Dagenham, RM8 3QS</w:t>
                      </w:r>
                      <w:r>
                        <w:br/>
                      </w:r>
                      <w:r w:rsidR="00B34EA2">
                        <w:t>0800 804 8829</w:t>
                      </w:r>
                      <w:r>
                        <w:t xml:space="preserve"> </w:t>
                      </w:r>
                      <w:r>
                        <w:rPr>
                          <w:rStyle w:val="box"/>
                        </w:rPr>
                        <w:t xml:space="preserve">• </w:t>
                      </w:r>
                      <w:hyperlink r:id="rId27" w:history="1">
                        <w:r w:rsidRPr="009C3828">
                          <w:rPr>
                            <w:rStyle w:val="Hyperlink"/>
                          </w:rPr>
                          <w:t>info@faithaction.net</w:t>
                        </w:r>
                      </w:hyperlink>
                    </w:p>
                  </w:txbxContent>
                </v:textbox>
                <w10:wrap type="square" anchorx="margin" anchory="margin"/>
              </v:shape>
            </w:pict>
          </mc:Fallback>
        </mc:AlternateContent>
      </w:r>
    </w:p>
    <w:sectPr w:rsidR="00B34EA2" w:rsidSect="00122311">
      <w:headerReference w:type="default" r:id="rId2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6DC65" w14:textId="77777777" w:rsidR="00C05D0A" w:rsidRDefault="00C05D0A" w:rsidP="00EB2261">
      <w:pPr>
        <w:spacing w:before="0" w:after="0" w:line="240" w:lineRule="auto"/>
      </w:pPr>
      <w:r>
        <w:separator/>
      </w:r>
    </w:p>
  </w:endnote>
  <w:endnote w:type="continuationSeparator" w:id="0">
    <w:p w14:paraId="1EF13BDB" w14:textId="77777777" w:rsidR="00C05D0A" w:rsidRDefault="00C05D0A" w:rsidP="00EB2261">
      <w:pPr>
        <w:spacing w:before="0" w:after="0" w:line="240" w:lineRule="auto"/>
      </w:pPr>
      <w:r>
        <w:continuationSeparator/>
      </w:r>
    </w:p>
  </w:endnote>
  <w:endnote w:type="continuationNotice" w:id="1">
    <w:p w14:paraId="28EF250B" w14:textId="77777777" w:rsidR="00C05D0A" w:rsidRDefault="00C05D0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938244"/>
      <w:docPartObj>
        <w:docPartGallery w:val="Page Numbers (Bottom of Page)"/>
        <w:docPartUnique/>
      </w:docPartObj>
    </w:sdtPr>
    <w:sdtEndPr>
      <w:rPr>
        <w:noProof/>
      </w:rPr>
    </w:sdtEndPr>
    <w:sdtContent>
      <w:p w14:paraId="69A70169" w14:textId="20353C25" w:rsidR="00B04779" w:rsidRDefault="00B047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4132B6" w14:textId="77777777" w:rsidR="00B04779" w:rsidRDefault="00B04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2786B" w14:textId="77777777" w:rsidR="00C05D0A" w:rsidRDefault="00C05D0A" w:rsidP="00EB2261">
      <w:pPr>
        <w:spacing w:before="0" w:after="0" w:line="240" w:lineRule="auto"/>
      </w:pPr>
      <w:r>
        <w:separator/>
      </w:r>
    </w:p>
  </w:footnote>
  <w:footnote w:type="continuationSeparator" w:id="0">
    <w:p w14:paraId="4E7319F4" w14:textId="77777777" w:rsidR="00C05D0A" w:rsidRDefault="00C05D0A" w:rsidP="00EB2261">
      <w:pPr>
        <w:spacing w:before="0" w:after="0" w:line="240" w:lineRule="auto"/>
      </w:pPr>
      <w:r>
        <w:continuationSeparator/>
      </w:r>
    </w:p>
  </w:footnote>
  <w:footnote w:type="continuationNotice" w:id="1">
    <w:p w14:paraId="0D0987AF" w14:textId="77777777" w:rsidR="00C05D0A" w:rsidRDefault="00C05D0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927CF3" w14:paraId="6A2B0C64" w14:textId="77777777" w:rsidTr="00B34EA2">
      <w:trPr>
        <w:trHeight w:val="300"/>
      </w:trPr>
      <w:tc>
        <w:tcPr>
          <w:tcW w:w="3005" w:type="dxa"/>
        </w:tcPr>
        <w:p w14:paraId="23255C39" w14:textId="1A6E1CA7" w:rsidR="53927CF3" w:rsidRDefault="53927CF3" w:rsidP="00B34EA2">
          <w:pPr>
            <w:pStyle w:val="Header"/>
            <w:ind w:left="-115"/>
          </w:pPr>
        </w:p>
      </w:tc>
      <w:tc>
        <w:tcPr>
          <w:tcW w:w="3005" w:type="dxa"/>
        </w:tcPr>
        <w:p w14:paraId="003DCCC2" w14:textId="0F3FF5EC" w:rsidR="53927CF3" w:rsidRDefault="53927CF3" w:rsidP="00B34EA2">
          <w:pPr>
            <w:pStyle w:val="Header"/>
            <w:jc w:val="center"/>
          </w:pPr>
        </w:p>
      </w:tc>
      <w:tc>
        <w:tcPr>
          <w:tcW w:w="3005" w:type="dxa"/>
        </w:tcPr>
        <w:p w14:paraId="452887FA" w14:textId="1ACE68D3" w:rsidR="53927CF3" w:rsidRDefault="53927CF3" w:rsidP="00B34EA2">
          <w:pPr>
            <w:pStyle w:val="Header"/>
            <w:ind w:right="-115"/>
            <w:jc w:val="right"/>
          </w:pPr>
        </w:p>
      </w:tc>
    </w:tr>
  </w:tbl>
  <w:p w14:paraId="3E827D92" w14:textId="24DAEDEE" w:rsidR="53927CF3" w:rsidRDefault="53927CF3" w:rsidP="00B34E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385"/>
      <w:gridCol w:w="1385"/>
      <w:gridCol w:w="1385"/>
    </w:tblGrid>
    <w:tr w:rsidR="53927CF3" w14:paraId="5B2CB5A9" w14:textId="77777777" w:rsidTr="00B34EA2">
      <w:trPr>
        <w:trHeight w:val="300"/>
      </w:trPr>
      <w:tc>
        <w:tcPr>
          <w:tcW w:w="1385" w:type="dxa"/>
        </w:tcPr>
        <w:p w14:paraId="6DA0C588" w14:textId="0D480C78" w:rsidR="53927CF3" w:rsidRDefault="53927CF3" w:rsidP="00B34EA2">
          <w:pPr>
            <w:pStyle w:val="Header"/>
            <w:ind w:left="-115"/>
          </w:pPr>
        </w:p>
      </w:tc>
      <w:tc>
        <w:tcPr>
          <w:tcW w:w="1385" w:type="dxa"/>
        </w:tcPr>
        <w:p w14:paraId="0B68FCE2" w14:textId="3370D19E" w:rsidR="53927CF3" w:rsidRDefault="53927CF3" w:rsidP="00B34EA2">
          <w:pPr>
            <w:pStyle w:val="Header"/>
            <w:jc w:val="center"/>
          </w:pPr>
        </w:p>
      </w:tc>
      <w:tc>
        <w:tcPr>
          <w:tcW w:w="1385" w:type="dxa"/>
        </w:tcPr>
        <w:p w14:paraId="45A7BE1B" w14:textId="1CFC6046" w:rsidR="53927CF3" w:rsidRDefault="53927CF3" w:rsidP="00B34EA2">
          <w:pPr>
            <w:pStyle w:val="Header"/>
            <w:ind w:right="-115"/>
            <w:jc w:val="right"/>
          </w:pPr>
        </w:p>
      </w:tc>
    </w:tr>
  </w:tbl>
  <w:p w14:paraId="6A253769" w14:textId="5DABF4EB" w:rsidR="53927CF3" w:rsidRDefault="53927CF3" w:rsidP="00B34E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927CF3" w14:paraId="00726D7A" w14:textId="77777777" w:rsidTr="00B34EA2">
      <w:trPr>
        <w:trHeight w:val="300"/>
      </w:trPr>
      <w:tc>
        <w:tcPr>
          <w:tcW w:w="3005" w:type="dxa"/>
        </w:tcPr>
        <w:p w14:paraId="42866547" w14:textId="0D572FA0" w:rsidR="53927CF3" w:rsidRDefault="53927CF3" w:rsidP="00B34EA2">
          <w:pPr>
            <w:pStyle w:val="Header"/>
            <w:ind w:left="-115"/>
          </w:pPr>
        </w:p>
      </w:tc>
      <w:tc>
        <w:tcPr>
          <w:tcW w:w="3005" w:type="dxa"/>
        </w:tcPr>
        <w:p w14:paraId="7F9A5688" w14:textId="2A5B05C6" w:rsidR="53927CF3" w:rsidRDefault="53927CF3" w:rsidP="00B34EA2">
          <w:pPr>
            <w:pStyle w:val="Header"/>
            <w:jc w:val="center"/>
          </w:pPr>
        </w:p>
      </w:tc>
      <w:tc>
        <w:tcPr>
          <w:tcW w:w="3005" w:type="dxa"/>
        </w:tcPr>
        <w:p w14:paraId="5F72D47C" w14:textId="26F54166" w:rsidR="53927CF3" w:rsidRDefault="53927CF3" w:rsidP="00B34EA2">
          <w:pPr>
            <w:pStyle w:val="Header"/>
            <w:ind w:right="-115"/>
            <w:jc w:val="right"/>
          </w:pPr>
        </w:p>
      </w:tc>
    </w:tr>
  </w:tbl>
  <w:p w14:paraId="56D25013" w14:textId="0D0FFC45" w:rsidR="53927CF3" w:rsidRDefault="53927CF3" w:rsidP="00B34EA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1385"/>
      <w:gridCol w:w="1385"/>
      <w:gridCol w:w="1385"/>
    </w:tblGrid>
    <w:tr w:rsidR="53927CF3" w14:paraId="45C284B0" w14:textId="77777777" w:rsidTr="00B34EA2">
      <w:trPr>
        <w:trHeight w:val="300"/>
      </w:trPr>
      <w:tc>
        <w:tcPr>
          <w:tcW w:w="1385" w:type="dxa"/>
        </w:tcPr>
        <w:p w14:paraId="022F78AF" w14:textId="714D4A6D" w:rsidR="53927CF3" w:rsidRDefault="53927CF3" w:rsidP="00B34EA2">
          <w:pPr>
            <w:pStyle w:val="Header"/>
            <w:ind w:left="-115"/>
          </w:pPr>
        </w:p>
      </w:tc>
      <w:tc>
        <w:tcPr>
          <w:tcW w:w="1385" w:type="dxa"/>
        </w:tcPr>
        <w:p w14:paraId="7AD820DC" w14:textId="021C3F3B" w:rsidR="53927CF3" w:rsidRDefault="53927CF3" w:rsidP="00B34EA2">
          <w:pPr>
            <w:pStyle w:val="Header"/>
            <w:jc w:val="center"/>
          </w:pPr>
        </w:p>
      </w:tc>
      <w:tc>
        <w:tcPr>
          <w:tcW w:w="1385" w:type="dxa"/>
        </w:tcPr>
        <w:p w14:paraId="728B59E4" w14:textId="294FDCB3" w:rsidR="53927CF3" w:rsidRDefault="53927CF3" w:rsidP="00B34EA2">
          <w:pPr>
            <w:pStyle w:val="Header"/>
            <w:ind w:right="-115"/>
            <w:jc w:val="right"/>
          </w:pPr>
        </w:p>
      </w:tc>
    </w:tr>
  </w:tbl>
  <w:p w14:paraId="3F2B36C4" w14:textId="52CD9733" w:rsidR="53927CF3" w:rsidRDefault="53927CF3" w:rsidP="00B34E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3927CF3" w14:paraId="4590439E" w14:textId="77777777" w:rsidTr="00B34EA2">
      <w:trPr>
        <w:trHeight w:val="300"/>
      </w:trPr>
      <w:tc>
        <w:tcPr>
          <w:tcW w:w="3005" w:type="dxa"/>
        </w:tcPr>
        <w:p w14:paraId="2E127E65" w14:textId="0CD5E9CF" w:rsidR="53927CF3" w:rsidRDefault="53927CF3" w:rsidP="00B34EA2">
          <w:pPr>
            <w:pStyle w:val="Header"/>
            <w:ind w:left="-115"/>
          </w:pPr>
        </w:p>
      </w:tc>
      <w:tc>
        <w:tcPr>
          <w:tcW w:w="3005" w:type="dxa"/>
        </w:tcPr>
        <w:p w14:paraId="6A2C4D99" w14:textId="74C70269" w:rsidR="53927CF3" w:rsidRDefault="53927CF3" w:rsidP="00B34EA2">
          <w:pPr>
            <w:pStyle w:val="Header"/>
            <w:jc w:val="center"/>
          </w:pPr>
        </w:p>
      </w:tc>
      <w:tc>
        <w:tcPr>
          <w:tcW w:w="3005" w:type="dxa"/>
        </w:tcPr>
        <w:p w14:paraId="59339956" w14:textId="5454C115" w:rsidR="53927CF3" w:rsidRDefault="53927CF3" w:rsidP="00B34EA2">
          <w:pPr>
            <w:pStyle w:val="Header"/>
            <w:ind w:right="-115"/>
            <w:jc w:val="right"/>
          </w:pPr>
        </w:p>
      </w:tc>
    </w:tr>
  </w:tbl>
  <w:p w14:paraId="3D15197A" w14:textId="50461972" w:rsidR="53927CF3" w:rsidRDefault="53927CF3" w:rsidP="00B34EA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zXhFY17g" int2:invalidationBookmarkName="" int2:hashCode="MxtQf3h79WEN1D" int2:id="WFBoZu6n">
      <int2:state int2:value="Rejected" int2:type="AugLoop_Text_Critique"/>
    </int2:bookmark>
    <int2:bookmark int2:bookmarkName="_Int_jC8SF9dv" int2:invalidationBookmarkName="" int2:hashCode="P7L+//cGJF5HvK" int2:id="cpHUjqfW">
      <int2:state int2:value="Rejected" int2:type="AugLoop_Text_Critique"/>
    </int2:bookmark>
    <int2:bookmark int2:bookmarkName="_Int_oIh6ihI8" int2:invalidationBookmarkName="" int2:hashCode="A5r7UjOonCryc9" int2:id="fYlyM2hH">
      <int2:state int2:value="Rejected" int2:type="AugLoop_Text_Critique"/>
    </int2:bookmark>
    <int2:bookmark int2:bookmarkName="_Int_a3PvRUbe" int2:invalidationBookmarkName="" int2:hashCode="j6G1tVQBn1VYUE" int2:id="hZL7w6sK">
      <int2:state int2:value="Rejected" int2:type="AugLoop_Text_Critique"/>
    </int2:bookmark>
    <int2:bookmark int2:bookmarkName="_Int_UEM5DDaU" int2:invalidationBookmarkName="" int2:hashCode="3jttMDC57rKY+s" int2:id="o8q8Mrao">
      <int2:state int2:value="Rejected" int2:type="AugLoop_Text_Critique"/>
    </int2:bookmark>
    <int2:bookmark int2:bookmarkName="_Int_V7OGFf7z" int2:invalidationBookmarkName="" int2:hashCode="e0dMsLOcF3PXGS" int2:id="oPD5x4QG">
      <int2:state int2:value="Rejected" int2:type="AugLoop_Text_Critique"/>
    </int2:bookmark>
    <int2:bookmark int2:bookmarkName="_Int_yUWmETCU" int2:invalidationBookmarkName="" int2:hashCode="yVBpykILO3qGI1" int2:id="v4d8ocqB">
      <int2:state int2:value="Rejected" int2:type="AugLoop_Text_Critique"/>
    </int2:bookmark>
    <int2:bookmark int2:bookmarkName="_Int_8uyDS9Os" int2:invalidationBookmarkName="" int2:hashCode="YqQGNX6jMZkYFJ" int2:id="w5vWJgp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7005"/>
    <w:multiLevelType w:val="hybridMultilevel"/>
    <w:tmpl w:val="F6689076"/>
    <w:lvl w:ilvl="0" w:tplc="08090001">
      <w:start w:val="1"/>
      <w:numFmt w:val="bullet"/>
      <w:lvlText w:val=""/>
      <w:lvlJc w:val="left"/>
      <w:pPr>
        <w:ind w:left="720" w:hanging="360"/>
      </w:pPr>
      <w:rPr>
        <w:rFonts w:ascii="Symbol" w:hAnsi="Symbol" w:hint="default"/>
      </w:rPr>
    </w:lvl>
    <w:lvl w:ilvl="1" w:tplc="A6DE00F0">
      <w:numFmt w:val="bullet"/>
      <w:lvlText w:val="•"/>
      <w:lvlJc w:val="left"/>
      <w:pPr>
        <w:ind w:left="1800" w:hanging="720"/>
      </w:pPr>
      <w:rPr>
        <w:rFonts w:ascii="MS Mincho" w:eastAsia="MS Mincho" w:hAnsi="MS Mincho" w:cstheme="minorBidi" w:hint="eastAsi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03815"/>
    <w:multiLevelType w:val="hybridMultilevel"/>
    <w:tmpl w:val="715C445C"/>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93A7A"/>
    <w:multiLevelType w:val="hybridMultilevel"/>
    <w:tmpl w:val="FFFFFFFF"/>
    <w:lvl w:ilvl="0" w:tplc="B772FF1A">
      <w:start w:val="1"/>
      <w:numFmt w:val="bullet"/>
      <w:lvlText w:val=""/>
      <w:lvlJc w:val="left"/>
      <w:pPr>
        <w:ind w:left="720" w:hanging="360"/>
      </w:pPr>
      <w:rPr>
        <w:rFonts w:ascii="Symbol" w:hAnsi="Symbol" w:hint="default"/>
      </w:rPr>
    </w:lvl>
    <w:lvl w:ilvl="1" w:tplc="4C9C8204">
      <w:start w:val="1"/>
      <w:numFmt w:val="bullet"/>
      <w:lvlText w:val="o"/>
      <w:lvlJc w:val="left"/>
      <w:pPr>
        <w:ind w:left="1440" w:hanging="360"/>
      </w:pPr>
      <w:rPr>
        <w:rFonts w:ascii="Courier New" w:hAnsi="Courier New" w:hint="default"/>
      </w:rPr>
    </w:lvl>
    <w:lvl w:ilvl="2" w:tplc="52F85F30">
      <w:start w:val="1"/>
      <w:numFmt w:val="bullet"/>
      <w:lvlText w:val=""/>
      <w:lvlJc w:val="left"/>
      <w:pPr>
        <w:ind w:left="2160" w:hanging="360"/>
      </w:pPr>
      <w:rPr>
        <w:rFonts w:ascii="Wingdings" w:hAnsi="Wingdings" w:hint="default"/>
      </w:rPr>
    </w:lvl>
    <w:lvl w:ilvl="3" w:tplc="53765E8A">
      <w:start w:val="1"/>
      <w:numFmt w:val="bullet"/>
      <w:lvlText w:val=""/>
      <w:lvlJc w:val="left"/>
      <w:pPr>
        <w:ind w:left="2880" w:hanging="360"/>
      </w:pPr>
      <w:rPr>
        <w:rFonts w:ascii="Symbol" w:hAnsi="Symbol" w:hint="default"/>
      </w:rPr>
    </w:lvl>
    <w:lvl w:ilvl="4" w:tplc="319C9822">
      <w:start w:val="1"/>
      <w:numFmt w:val="bullet"/>
      <w:lvlText w:val="o"/>
      <w:lvlJc w:val="left"/>
      <w:pPr>
        <w:ind w:left="3600" w:hanging="360"/>
      </w:pPr>
      <w:rPr>
        <w:rFonts w:ascii="Courier New" w:hAnsi="Courier New" w:hint="default"/>
      </w:rPr>
    </w:lvl>
    <w:lvl w:ilvl="5" w:tplc="D682B78A">
      <w:start w:val="1"/>
      <w:numFmt w:val="bullet"/>
      <w:lvlText w:val=""/>
      <w:lvlJc w:val="left"/>
      <w:pPr>
        <w:ind w:left="4320" w:hanging="360"/>
      </w:pPr>
      <w:rPr>
        <w:rFonts w:ascii="Wingdings" w:hAnsi="Wingdings" w:hint="default"/>
      </w:rPr>
    </w:lvl>
    <w:lvl w:ilvl="6" w:tplc="B2CE00CC">
      <w:start w:val="1"/>
      <w:numFmt w:val="bullet"/>
      <w:lvlText w:val=""/>
      <w:lvlJc w:val="left"/>
      <w:pPr>
        <w:ind w:left="5040" w:hanging="360"/>
      </w:pPr>
      <w:rPr>
        <w:rFonts w:ascii="Symbol" w:hAnsi="Symbol" w:hint="default"/>
      </w:rPr>
    </w:lvl>
    <w:lvl w:ilvl="7" w:tplc="D46E41DE">
      <w:start w:val="1"/>
      <w:numFmt w:val="bullet"/>
      <w:lvlText w:val="o"/>
      <w:lvlJc w:val="left"/>
      <w:pPr>
        <w:ind w:left="5760" w:hanging="360"/>
      </w:pPr>
      <w:rPr>
        <w:rFonts w:ascii="Courier New" w:hAnsi="Courier New" w:hint="default"/>
      </w:rPr>
    </w:lvl>
    <w:lvl w:ilvl="8" w:tplc="5224B54A">
      <w:start w:val="1"/>
      <w:numFmt w:val="bullet"/>
      <w:lvlText w:val=""/>
      <w:lvlJc w:val="left"/>
      <w:pPr>
        <w:ind w:left="6480" w:hanging="360"/>
      </w:pPr>
      <w:rPr>
        <w:rFonts w:ascii="Wingdings" w:hAnsi="Wingdings" w:hint="default"/>
      </w:rPr>
    </w:lvl>
  </w:abstractNum>
  <w:abstractNum w:abstractNumId="3" w15:restartNumberingAfterBreak="0">
    <w:nsid w:val="12E57F08"/>
    <w:multiLevelType w:val="hybridMultilevel"/>
    <w:tmpl w:val="32AAF164"/>
    <w:lvl w:ilvl="0" w:tplc="BC662AF2">
      <w:numFmt w:val="bullet"/>
      <w:lvlText w:val="•"/>
      <w:lvlJc w:val="left"/>
      <w:pPr>
        <w:ind w:left="1080" w:hanging="720"/>
      </w:pPr>
      <w:rPr>
        <w:rFonts w:ascii="Open Sans" w:eastAsiaTheme="minorHAnsi"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00ABC"/>
    <w:multiLevelType w:val="hybridMultilevel"/>
    <w:tmpl w:val="F4D41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C41FB"/>
    <w:multiLevelType w:val="hybridMultilevel"/>
    <w:tmpl w:val="FFFFFFFF"/>
    <w:lvl w:ilvl="0" w:tplc="A768D49C">
      <w:start w:val="1"/>
      <w:numFmt w:val="bullet"/>
      <w:lvlText w:val=""/>
      <w:lvlJc w:val="left"/>
      <w:pPr>
        <w:ind w:left="720" w:hanging="360"/>
      </w:pPr>
      <w:rPr>
        <w:rFonts w:ascii="Symbol" w:hAnsi="Symbol" w:hint="default"/>
      </w:rPr>
    </w:lvl>
    <w:lvl w:ilvl="1" w:tplc="25A6BEDC">
      <w:start w:val="1"/>
      <w:numFmt w:val="bullet"/>
      <w:lvlText w:val="o"/>
      <w:lvlJc w:val="left"/>
      <w:pPr>
        <w:ind w:left="1440" w:hanging="360"/>
      </w:pPr>
      <w:rPr>
        <w:rFonts w:ascii="Courier New" w:hAnsi="Courier New" w:hint="default"/>
      </w:rPr>
    </w:lvl>
    <w:lvl w:ilvl="2" w:tplc="B6405080">
      <w:start w:val="1"/>
      <w:numFmt w:val="bullet"/>
      <w:lvlText w:val=""/>
      <w:lvlJc w:val="left"/>
      <w:pPr>
        <w:ind w:left="2160" w:hanging="360"/>
      </w:pPr>
      <w:rPr>
        <w:rFonts w:ascii="Wingdings" w:hAnsi="Wingdings" w:hint="default"/>
      </w:rPr>
    </w:lvl>
    <w:lvl w:ilvl="3" w:tplc="C8B6AB2E">
      <w:start w:val="1"/>
      <w:numFmt w:val="bullet"/>
      <w:lvlText w:val=""/>
      <w:lvlJc w:val="left"/>
      <w:pPr>
        <w:ind w:left="2880" w:hanging="360"/>
      </w:pPr>
      <w:rPr>
        <w:rFonts w:ascii="Symbol" w:hAnsi="Symbol" w:hint="default"/>
      </w:rPr>
    </w:lvl>
    <w:lvl w:ilvl="4" w:tplc="B754B866">
      <w:start w:val="1"/>
      <w:numFmt w:val="bullet"/>
      <w:lvlText w:val="o"/>
      <w:lvlJc w:val="left"/>
      <w:pPr>
        <w:ind w:left="3600" w:hanging="360"/>
      </w:pPr>
      <w:rPr>
        <w:rFonts w:ascii="Courier New" w:hAnsi="Courier New" w:hint="default"/>
      </w:rPr>
    </w:lvl>
    <w:lvl w:ilvl="5" w:tplc="AC4EC0B6">
      <w:start w:val="1"/>
      <w:numFmt w:val="bullet"/>
      <w:lvlText w:val=""/>
      <w:lvlJc w:val="left"/>
      <w:pPr>
        <w:ind w:left="4320" w:hanging="360"/>
      </w:pPr>
      <w:rPr>
        <w:rFonts w:ascii="Wingdings" w:hAnsi="Wingdings" w:hint="default"/>
      </w:rPr>
    </w:lvl>
    <w:lvl w:ilvl="6" w:tplc="AED6D9D0">
      <w:start w:val="1"/>
      <w:numFmt w:val="bullet"/>
      <w:lvlText w:val=""/>
      <w:lvlJc w:val="left"/>
      <w:pPr>
        <w:ind w:left="5040" w:hanging="360"/>
      </w:pPr>
      <w:rPr>
        <w:rFonts w:ascii="Symbol" w:hAnsi="Symbol" w:hint="default"/>
      </w:rPr>
    </w:lvl>
    <w:lvl w:ilvl="7" w:tplc="C3F078BC">
      <w:start w:val="1"/>
      <w:numFmt w:val="bullet"/>
      <w:lvlText w:val="o"/>
      <w:lvlJc w:val="left"/>
      <w:pPr>
        <w:ind w:left="5760" w:hanging="360"/>
      </w:pPr>
      <w:rPr>
        <w:rFonts w:ascii="Courier New" w:hAnsi="Courier New" w:hint="default"/>
      </w:rPr>
    </w:lvl>
    <w:lvl w:ilvl="8" w:tplc="42F0759A">
      <w:start w:val="1"/>
      <w:numFmt w:val="bullet"/>
      <w:lvlText w:val=""/>
      <w:lvlJc w:val="left"/>
      <w:pPr>
        <w:ind w:left="6480" w:hanging="360"/>
      </w:pPr>
      <w:rPr>
        <w:rFonts w:ascii="Wingdings" w:hAnsi="Wingdings" w:hint="default"/>
      </w:rPr>
    </w:lvl>
  </w:abstractNum>
  <w:abstractNum w:abstractNumId="6" w15:restartNumberingAfterBreak="0">
    <w:nsid w:val="19E05ADE"/>
    <w:multiLevelType w:val="hybridMultilevel"/>
    <w:tmpl w:val="5F246042"/>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6356E1"/>
    <w:multiLevelType w:val="hybridMultilevel"/>
    <w:tmpl w:val="FFFFFFFF"/>
    <w:lvl w:ilvl="0" w:tplc="C0D41B94">
      <w:start w:val="1"/>
      <w:numFmt w:val="bullet"/>
      <w:lvlText w:val=""/>
      <w:lvlJc w:val="left"/>
      <w:pPr>
        <w:ind w:left="720" w:hanging="360"/>
      </w:pPr>
      <w:rPr>
        <w:rFonts w:ascii="Symbol" w:hAnsi="Symbol" w:hint="default"/>
      </w:rPr>
    </w:lvl>
    <w:lvl w:ilvl="1" w:tplc="7004B8F0">
      <w:start w:val="1"/>
      <w:numFmt w:val="bullet"/>
      <w:lvlText w:val="o"/>
      <w:lvlJc w:val="left"/>
      <w:pPr>
        <w:ind w:left="1440" w:hanging="360"/>
      </w:pPr>
      <w:rPr>
        <w:rFonts w:ascii="Courier New" w:hAnsi="Courier New" w:hint="default"/>
      </w:rPr>
    </w:lvl>
    <w:lvl w:ilvl="2" w:tplc="75082680">
      <w:start w:val="1"/>
      <w:numFmt w:val="bullet"/>
      <w:lvlText w:val=""/>
      <w:lvlJc w:val="left"/>
      <w:pPr>
        <w:ind w:left="2160" w:hanging="360"/>
      </w:pPr>
      <w:rPr>
        <w:rFonts w:ascii="Wingdings" w:hAnsi="Wingdings" w:hint="default"/>
      </w:rPr>
    </w:lvl>
    <w:lvl w:ilvl="3" w:tplc="5FF0039E">
      <w:start w:val="1"/>
      <w:numFmt w:val="bullet"/>
      <w:lvlText w:val=""/>
      <w:lvlJc w:val="left"/>
      <w:pPr>
        <w:ind w:left="2880" w:hanging="360"/>
      </w:pPr>
      <w:rPr>
        <w:rFonts w:ascii="Symbol" w:hAnsi="Symbol" w:hint="default"/>
      </w:rPr>
    </w:lvl>
    <w:lvl w:ilvl="4" w:tplc="36EA04C6">
      <w:start w:val="1"/>
      <w:numFmt w:val="bullet"/>
      <w:lvlText w:val="o"/>
      <w:lvlJc w:val="left"/>
      <w:pPr>
        <w:ind w:left="3600" w:hanging="360"/>
      </w:pPr>
      <w:rPr>
        <w:rFonts w:ascii="Courier New" w:hAnsi="Courier New" w:hint="default"/>
      </w:rPr>
    </w:lvl>
    <w:lvl w:ilvl="5" w:tplc="7E98F97E">
      <w:start w:val="1"/>
      <w:numFmt w:val="bullet"/>
      <w:lvlText w:val=""/>
      <w:lvlJc w:val="left"/>
      <w:pPr>
        <w:ind w:left="4320" w:hanging="360"/>
      </w:pPr>
      <w:rPr>
        <w:rFonts w:ascii="Wingdings" w:hAnsi="Wingdings" w:hint="default"/>
      </w:rPr>
    </w:lvl>
    <w:lvl w:ilvl="6" w:tplc="E536C4D4">
      <w:start w:val="1"/>
      <w:numFmt w:val="bullet"/>
      <w:lvlText w:val=""/>
      <w:lvlJc w:val="left"/>
      <w:pPr>
        <w:ind w:left="5040" w:hanging="360"/>
      </w:pPr>
      <w:rPr>
        <w:rFonts w:ascii="Symbol" w:hAnsi="Symbol" w:hint="default"/>
      </w:rPr>
    </w:lvl>
    <w:lvl w:ilvl="7" w:tplc="B20E72D4">
      <w:start w:val="1"/>
      <w:numFmt w:val="bullet"/>
      <w:lvlText w:val="o"/>
      <w:lvlJc w:val="left"/>
      <w:pPr>
        <w:ind w:left="5760" w:hanging="360"/>
      </w:pPr>
      <w:rPr>
        <w:rFonts w:ascii="Courier New" w:hAnsi="Courier New" w:hint="default"/>
      </w:rPr>
    </w:lvl>
    <w:lvl w:ilvl="8" w:tplc="9A6EE0C6">
      <w:start w:val="1"/>
      <w:numFmt w:val="bullet"/>
      <w:lvlText w:val=""/>
      <w:lvlJc w:val="left"/>
      <w:pPr>
        <w:ind w:left="6480" w:hanging="360"/>
      </w:pPr>
      <w:rPr>
        <w:rFonts w:ascii="Wingdings" w:hAnsi="Wingdings" w:hint="default"/>
      </w:rPr>
    </w:lvl>
  </w:abstractNum>
  <w:abstractNum w:abstractNumId="8" w15:restartNumberingAfterBreak="0">
    <w:nsid w:val="2C3ABD9D"/>
    <w:multiLevelType w:val="hybridMultilevel"/>
    <w:tmpl w:val="FFFFFFFF"/>
    <w:lvl w:ilvl="0" w:tplc="A12CB54C">
      <w:start w:val="1"/>
      <w:numFmt w:val="bullet"/>
      <w:lvlText w:val=""/>
      <w:lvlJc w:val="left"/>
      <w:pPr>
        <w:ind w:left="720" w:hanging="360"/>
      </w:pPr>
      <w:rPr>
        <w:rFonts w:ascii="Symbol" w:hAnsi="Symbol" w:hint="default"/>
      </w:rPr>
    </w:lvl>
    <w:lvl w:ilvl="1" w:tplc="D864143E">
      <w:start w:val="1"/>
      <w:numFmt w:val="bullet"/>
      <w:lvlText w:val="o"/>
      <w:lvlJc w:val="left"/>
      <w:pPr>
        <w:ind w:left="1440" w:hanging="360"/>
      </w:pPr>
      <w:rPr>
        <w:rFonts w:ascii="Courier New" w:hAnsi="Courier New" w:hint="default"/>
      </w:rPr>
    </w:lvl>
    <w:lvl w:ilvl="2" w:tplc="D966C864">
      <w:start w:val="1"/>
      <w:numFmt w:val="bullet"/>
      <w:lvlText w:val=""/>
      <w:lvlJc w:val="left"/>
      <w:pPr>
        <w:ind w:left="2160" w:hanging="360"/>
      </w:pPr>
      <w:rPr>
        <w:rFonts w:ascii="Wingdings" w:hAnsi="Wingdings" w:hint="default"/>
      </w:rPr>
    </w:lvl>
    <w:lvl w:ilvl="3" w:tplc="40320E5E">
      <w:start w:val="1"/>
      <w:numFmt w:val="bullet"/>
      <w:lvlText w:val=""/>
      <w:lvlJc w:val="left"/>
      <w:pPr>
        <w:ind w:left="2880" w:hanging="360"/>
      </w:pPr>
      <w:rPr>
        <w:rFonts w:ascii="Symbol" w:hAnsi="Symbol" w:hint="default"/>
      </w:rPr>
    </w:lvl>
    <w:lvl w:ilvl="4" w:tplc="98C4170A">
      <w:start w:val="1"/>
      <w:numFmt w:val="bullet"/>
      <w:lvlText w:val="o"/>
      <w:lvlJc w:val="left"/>
      <w:pPr>
        <w:ind w:left="3600" w:hanging="360"/>
      </w:pPr>
      <w:rPr>
        <w:rFonts w:ascii="Courier New" w:hAnsi="Courier New" w:hint="default"/>
      </w:rPr>
    </w:lvl>
    <w:lvl w:ilvl="5" w:tplc="20C2F6A8">
      <w:start w:val="1"/>
      <w:numFmt w:val="bullet"/>
      <w:lvlText w:val=""/>
      <w:lvlJc w:val="left"/>
      <w:pPr>
        <w:ind w:left="4320" w:hanging="360"/>
      </w:pPr>
      <w:rPr>
        <w:rFonts w:ascii="Wingdings" w:hAnsi="Wingdings" w:hint="default"/>
      </w:rPr>
    </w:lvl>
    <w:lvl w:ilvl="6" w:tplc="234ED9B8">
      <w:start w:val="1"/>
      <w:numFmt w:val="bullet"/>
      <w:lvlText w:val=""/>
      <w:lvlJc w:val="left"/>
      <w:pPr>
        <w:ind w:left="5040" w:hanging="360"/>
      </w:pPr>
      <w:rPr>
        <w:rFonts w:ascii="Symbol" w:hAnsi="Symbol" w:hint="default"/>
      </w:rPr>
    </w:lvl>
    <w:lvl w:ilvl="7" w:tplc="F628E6E8">
      <w:start w:val="1"/>
      <w:numFmt w:val="bullet"/>
      <w:lvlText w:val="o"/>
      <w:lvlJc w:val="left"/>
      <w:pPr>
        <w:ind w:left="5760" w:hanging="360"/>
      </w:pPr>
      <w:rPr>
        <w:rFonts w:ascii="Courier New" w:hAnsi="Courier New" w:hint="default"/>
      </w:rPr>
    </w:lvl>
    <w:lvl w:ilvl="8" w:tplc="F228B216">
      <w:start w:val="1"/>
      <w:numFmt w:val="bullet"/>
      <w:lvlText w:val=""/>
      <w:lvlJc w:val="left"/>
      <w:pPr>
        <w:ind w:left="6480" w:hanging="360"/>
      </w:pPr>
      <w:rPr>
        <w:rFonts w:ascii="Wingdings" w:hAnsi="Wingdings" w:hint="default"/>
      </w:rPr>
    </w:lvl>
  </w:abstractNum>
  <w:abstractNum w:abstractNumId="9" w15:restartNumberingAfterBreak="0">
    <w:nsid w:val="2CC537F3"/>
    <w:multiLevelType w:val="hybridMultilevel"/>
    <w:tmpl w:val="10BEC26A"/>
    <w:lvl w:ilvl="0" w:tplc="FFFFFFFF">
      <w:start w:val="1"/>
      <w:numFmt w:val="bullet"/>
      <w:lvlText w:val=""/>
      <w:lvlJc w:val="left"/>
      <w:pPr>
        <w:ind w:left="1080" w:hanging="72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809AA4"/>
    <w:multiLevelType w:val="hybridMultilevel"/>
    <w:tmpl w:val="FFFFFFFF"/>
    <w:lvl w:ilvl="0" w:tplc="C96A750C">
      <w:start w:val="1"/>
      <w:numFmt w:val="bullet"/>
      <w:lvlText w:val=""/>
      <w:lvlJc w:val="left"/>
      <w:pPr>
        <w:ind w:left="720" w:hanging="360"/>
      </w:pPr>
      <w:rPr>
        <w:rFonts w:ascii="Symbol" w:hAnsi="Symbol" w:hint="default"/>
      </w:rPr>
    </w:lvl>
    <w:lvl w:ilvl="1" w:tplc="C6346D54">
      <w:start w:val="1"/>
      <w:numFmt w:val="bullet"/>
      <w:lvlText w:val="o"/>
      <w:lvlJc w:val="left"/>
      <w:pPr>
        <w:ind w:left="1440" w:hanging="360"/>
      </w:pPr>
      <w:rPr>
        <w:rFonts w:ascii="Courier New" w:hAnsi="Courier New" w:hint="default"/>
      </w:rPr>
    </w:lvl>
    <w:lvl w:ilvl="2" w:tplc="93188D9E">
      <w:start w:val="1"/>
      <w:numFmt w:val="bullet"/>
      <w:lvlText w:val=""/>
      <w:lvlJc w:val="left"/>
      <w:pPr>
        <w:ind w:left="2160" w:hanging="360"/>
      </w:pPr>
      <w:rPr>
        <w:rFonts w:ascii="Wingdings" w:hAnsi="Wingdings" w:hint="default"/>
      </w:rPr>
    </w:lvl>
    <w:lvl w:ilvl="3" w:tplc="8586E00C">
      <w:start w:val="1"/>
      <w:numFmt w:val="bullet"/>
      <w:lvlText w:val=""/>
      <w:lvlJc w:val="left"/>
      <w:pPr>
        <w:ind w:left="2880" w:hanging="360"/>
      </w:pPr>
      <w:rPr>
        <w:rFonts w:ascii="Symbol" w:hAnsi="Symbol" w:hint="default"/>
      </w:rPr>
    </w:lvl>
    <w:lvl w:ilvl="4" w:tplc="B0DEC8DE">
      <w:start w:val="1"/>
      <w:numFmt w:val="bullet"/>
      <w:lvlText w:val="o"/>
      <w:lvlJc w:val="left"/>
      <w:pPr>
        <w:ind w:left="3600" w:hanging="360"/>
      </w:pPr>
      <w:rPr>
        <w:rFonts w:ascii="Courier New" w:hAnsi="Courier New" w:hint="default"/>
      </w:rPr>
    </w:lvl>
    <w:lvl w:ilvl="5" w:tplc="A1DACC9C">
      <w:start w:val="1"/>
      <w:numFmt w:val="bullet"/>
      <w:lvlText w:val=""/>
      <w:lvlJc w:val="left"/>
      <w:pPr>
        <w:ind w:left="4320" w:hanging="360"/>
      </w:pPr>
      <w:rPr>
        <w:rFonts w:ascii="Wingdings" w:hAnsi="Wingdings" w:hint="default"/>
      </w:rPr>
    </w:lvl>
    <w:lvl w:ilvl="6" w:tplc="159EC496">
      <w:start w:val="1"/>
      <w:numFmt w:val="bullet"/>
      <w:lvlText w:val=""/>
      <w:lvlJc w:val="left"/>
      <w:pPr>
        <w:ind w:left="5040" w:hanging="360"/>
      </w:pPr>
      <w:rPr>
        <w:rFonts w:ascii="Symbol" w:hAnsi="Symbol" w:hint="default"/>
      </w:rPr>
    </w:lvl>
    <w:lvl w:ilvl="7" w:tplc="319220DE">
      <w:start w:val="1"/>
      <w:numFmt w:val="bullet"/>
      <w:lvlText w:val="o"/>
      <w:lvlJc w:val="left"/>
      <w:pPr>
        <w:ind w:left="5760" w:hanging="360"/>
      </w:pPr>
      <w:rPr>
        <w:rFonts w:ascii="Courier New" w:hAnsi="Courier New" w:hint="default"/>
      </w:rPr>
    </w:lvl>
    <w:lvl w:ilvl="8" w:tplc="5F0498CA">
      <w:start w:val="1"/>
      <w:numFmt w:val="bullet"/>
      <w:lvlText w:val=""/>
      <w:lvlJc w:val="left"/>
      <w:pPr>
        <w:ind w:left="6480" w:hanging="360"/>
      </w:pPr>
      <w:rPr>
        <w:rFonts w:ascii="Wingdings" w:hAnsi="Wingdings" w:hint="default"/>
      </w:rPr>
    </w:lvl>
  </w:abstractNum>
  <w:abstractNum w:abstractNumId="11" w15:restartNumberingAfterBreak="0">
    <w:nsid w:val="2E356D34"/>
    <w:multiLevelType w:val="hybridMultilevel"/>
    <w:tmpl w:val="57408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ECF7E5C"/>
    <w:multiLevelType w:val="hybridMultilevel"/>
    <w:tmpl w:val="C67C1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107EB"/>
    <w:multiLevelType w:val="hybridMultilevel"/>
    <w:tmpl w:val="FFFFFFFF"/>
    <w:lvl w:ilvl="0" w:tplc="8724D7D4">
      <w:start w:val="1"/>
      <w:numFmt w:val="bullet"/>
      <w:lvlText w:val=""/>
      <w:lvlJc w:val="left"/>
      <w:pPr>
        <w:ind w:left="720" w:hanging="360"/>
      </w:pPr>
      <w:rPr>
        <w:rFonts w:ascii="Symbol" w:hAnsi="Symbol" w:hint="default"/>
      </w:rPr>
    </w:lvl>
    <w:lvl w:ilvl="1" w:tplc="77162522">
      <w:start w:val="1"/>
      <w:numFmt w:val="bullet"/>
      <w:lvlText w:val="o"/>
      <w:lvlJc w:val="left"/>
      <w:pPr>
        <w:ind w:left="1440" w:hanging="360"/>
      </w:pPr>
      <w:rPr>
        <w:rFonts w:ascii="Courier New" w:hAnsi="Courier New" w:hint="default"/>
      </w:rPr>
    </w:lvl>
    <w:lvl w:ilvl="2" w:tplc="09C87C48">
      <w:start w:val="1"/>
      <w:numFmt w:val="bullet"/>
      <w:lvlText w:val=""/>
      <w:lvlJc w:val="left"/>
      <w:pPr>
        <w:ind w:left="2160" w:hanging="360"/>
      </w:pPr>
      <w:rPr>
        <w:rFonts w:ascii="Wingdings" w:hAnsi="Wingdings" w:hint="default"/>
      </w:rPr>
    </w:lvl>
    <w:lvl w:ilvl="3" w:tplc="668680C6">
      <w:start w:val="1"/>
      <w:numFmt w:val="bullet"/>
      <w:lvlText w:val=""/>
      <w:lvlJc w:val="left"/>
      <w:pPr>
        <w:ind w:left="2880" w:hanging="360"/>
      </w:pPr>
      <w:rPr>
        <w:rFonts w:ascii="Symbol" w:hAnsi="Symbol" w:hint="default"/>
      </w:rPr>
    </w:lvl>
    <w:lvl w:ilvl="4" w:tplc="BD3058D2">
      <w:start w:val="1"/>
      <w:numFmt w:val="bullet"/>
      <w:lvlText w:val="o"/>
      <w:lvlJc w:val="left"/>
      <w:pPr>
        <w:ind w:left="3600" w:hanging="360"/>
      </w:pPr>
      <w:rPr>
        <w:rFonts w:ascii="Courier New" w:hAnsi="Courier New" w:hint="default"/>
      </w:rPr>
    </w:lvl>
    <w:lvl w:ilvl="5" w:tplc="C8CA9136">
      <w:start w:val="1"/>
      <w:numFmt w:val="bullet"/>
      <w:lvlText w:val=""/>
      <w:lvlJc w:val="left"/>
      <w:pPr>
        <w:ind w:left="4320" w:hanging="360"/>
      </w:pPr>
      <w:rPr>
        <w:rFonts w:ascii="Wingdings" w:hAnsi="Wingdings" w:hint="default"/>
      </w:rPr>
    </w:lvl>
    <w:lvl w:ilvl="6" w:tplc="31588212">
      <w:start w:val="1"/>
      <w:numFmt w:val="bullet"/>
      <w:lvlText w:val=""/>
      <w:lvlJc w:val="left"/>
      <w:pPr>
        <w:ind w:left="5040" w:hanging="360"/>
      </w:pPr>
      <w:rPr>
        <w:rFonts w:ascii="Symbol" w:hAnsi="Symbol" w:hint="default"/>
      </w:rPr>
    </w:lvl>
    <w:lvl w:ilvl="7" w:tplc="4CF23470">
      <w:start w:val="1"/>
      <w:numFmt w:val="bullet"/>
      <w:lvlText w:val="o"/>
      <w:lvlJc w:val="left"/>
      <w:pPr>
        <w:ind w:left="5760" w:hanging="360"/>
      </w:pPr>
      <w:rPr>
        <w:rFonts w:ascii="Courier New" w:hAnsi="Courier New" w:hint="default"/>
      </w:rPr>
    </w:lvl>
    <w:lvl w:ilvl="8" w:tplc="F8F0D258">
      <w:start w:val="1"/>
      <w:numFmt w:val="bullet"/>
      <w:lvlText w:val=""/>
      <w:lvlJc w:val="left"/>
      <w:pPr>
        <w:ind w:left="6480" w:hanging="360"/>
      </w:pPr>
      <w:rPr>
        <w:rFonts w:ascii="Wingdings" w:hAnsi="Wingdings" w:hint="default"/>
      </w:rPr>
    </w:lvl>
  </w:abstractNum>
  <w:abstractNum w:abstractNumId="14" w15:restartNumberingAfterBreak="0">
    <w:nsid w:val="515852EC"/>
    <w:multiLevelType w:val="hybridMultilevel"/>
    <w:tmpl w:val="E010671C"/>
    <w:lvl w:ilvl="0" w:tplc="BC662AF2">
      <w:numFmt w:val="bullet"/>
      <w:lvlText w:val="•"/>
      <w:lvlJc w:val="left"/>
      <w:pPr>
        <w:ind w:left="1080" w:hanging="720"/>
      </w:pPr>
      <w:rPr>
        <w:rFonts w:ascii="Open Sans" w:eastAsiaTheme="minorHAnsi"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3769E6"/>
    <w:multiLevelType w:val="hybridMultilevel"/>
    <w:tmpl w:val="E4D44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72F91"/>
    <w:multiLevelType w:val="hybridMultilevel"/>
    <w:tmpl w:val="FFFFFFFF"/>
    <w:lvl w:ilvl="0" w:tplc="FFFFFFFF">
      <w:start w:val="1"/>
      <w:numFmt w:val="bullet"/>
      <w:lvlText w:val=""/>
      <w:lvlJc w:val="left"/>
      <w:pPr>
        <w:ind w:left="720" w:hanging="360"/>
      </w:pPr>
      <w:rPr>
        <w:rFonts w:ascii="Symbol" w:hAnsi="Symbol" w:hint="default"/>
      </w:rPr>
    </w:lvl>
    <w:lvl w:ilvl="1" w:tplc="B470BBA8">
      <w:start w:val="1"/>
      <w:numFmt w:val="bullet"/>
      <w:lvlText w:val="o"/>
      <w:lvlJc w:val="left"/>
      <w:pPr>
        <w:ind w:left="1440" w:hanging="360"/>
      </w:pPr>
      <w:rPr>
        <w:rFonts w:ascii="Courier New" w:hAnsi="Courier New" w:hint="default"/>
      </w:rPr>
    </w:lvl>
    <w:lvl w:ilvl="2" w:tplc="92240CD6">
      <w:start w:val="1"/>
      <w:numFmt w:val="bullet"/>
      <w:lvlText w:val=""/>
      <w:lvlJc w:val="left"/>
      <w:pPr>
        <w:ind w:left="2160" w:hanging="360"/>
      </w:pPr>
      <w:rPr>
        <w:rFonts w:ascii="Wingdings" w:hAnsi="Wingdings" w:hint="default"/>
      </w:rPr>
    </w:lvl>
    <w:lvl w:ilvl="3" w:tplc="D9A639C6">
      <w:start w:val="1"/>
      <w:numFmt w:val="bullet"/>
      <w:lvlText w:val=""/>
      <w:lvlJc w:val="left"/>
      <w:pPr>
        <w:ind w:left="2880" w:hanging="360"/>
      </w:pPr>
      <w:rPr>
        <w:rFonts w:ascii="Symbol" w:hAnsi="Symbol" w:hint="default"/>
      </w:rPr>
    </w:lvl>
    <w:lvl w:ilvl="4" w:tplc="F0CC45A6">
      <w:start w:val="1"/>
      <w:numFmt w:val="bullet"/>
      <w:lvlText w:val="o"/>
      <w:lvlJc w:val="left"/>
      <w:pPr>
        <w:ind w:left="3600" w:hanging="360"/>
      </w:pPr>
      <w:rPr>
        <w:rFonts w:ascii="Courier New" w:hAnsi="Courier New" w:hint="default"/>
      </w:rPr>
    </w:lvl>
    <w:lvl w:ilvl="5" w:tplc="824890D4">
      <w:start w:val="1"/>
      <w:numFmt w:val="bullet"/>
      <w:lvlText w:val=""/>
      <w:lvlJc w:val="left"/>
      <w:pPr>
        <w:ind w:left="4320" w:hanging="360"/>
      </w:pPr>
      <w:rPr>
        <w:rFonts w:ascii="Wingdings" w:hAnsi="Wingdings" w:hint="default"/>
      </w:rPr>
    </w:lvl>
    <w:lvl w:ilvl="6" w:tplc="B5949EC0">
      <w:start w:val="1"/>
      <w:numFmt w:val="bullet"/>
      <w:lvlText w:val=""/>
      <w:lvlJc w:val="left"/>
      <w:pPr>
        <w:ind w:left="5040" w:hanging="360"/>
      </w:pPr>
      <w:rPr>
        <w:rFonts w:ascii="Symbol" w:hAnsi="Symbol" w:hint="default"/>
      </w:rPr>
    </w:lvl>
    <w:lvl w:ilvl="7" w:tplc="AD3ECFAE">
      <w:start w:val="1"/>
      <w:numFmt w:val="bullet"/>
      <w:lvlText w:val="o"/>
      <w:lvlJc w:val="left"/>
      <w:pPr>
        <w:ind w:left="5760" w:hanging="360"/>
      </w:pPr>
      <w:rPr>
        <w:rFonts w:ascii="Courier New" w:hAnsi="Courier New" w:hint="default"/>
      </w:rPr>
    </w:lvl>
    <w:lvl w:ilvl="8" w:tplc="D0E09668">
      <w:start w:val="1"/>
      <w:numFmt w:val="bullet"/>
      <w:lvlText w:val=""/>
      <w:lvlJc w:val="left"/>
      <w:pPr>
        <w:ind w:left="6480" w:hanging="360"/>
      </w:pPr>
      <w:rPr>
        <w:rFonts w:ascii="Wingdings" w:hAnsi="Wingdings" w:hint="default"/>
      </w:rPr>
    </w:lvl>
  </w:abstractNum>
  <w:abstractNum w:abstractNumId="17" w15:restartNumberingAfterBreak="0">
    <w:nsid w:val="67CE1EDE"/>
    <w:multiLevelType w:val="hybridMultilevel"/>
    <w:tmpl w:val="E47E4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0D6EBA"/>
    <w:multiLevelType w:val="hybridMultilevel"/>
    <w:tmpl w:val="1226BE5C"/>
    <w:lvl w:ilvl="0" w:tplc="BC662AF2">
      <w:numFmt w:val="bullet"/>
      <w:lvlText w:val="•"/>
      <w:lvlJc w:val="left"/>
      <w:pPr>
        <w:ind w:left="1080" w:hanging="720"/>
      </w:pPr>
      <w:rPr>
        <w:rFonts w:ascii="Open Sans" w:eastAsiaTheme="minorHAnsi"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35E613"/>
    <w:multiLevelType w:val="hybridMultilevel"/>
    <w:tmpl w:val="FFFFFFFF"/>
    <w:lvl w:ilvl="0" w:tplc="9438B3B8">
      <w:start w:val="1"/>
      <w:numFmt w:val="bullet"/>
      <w:lvlText w:val=""/>
      <w:lvlJc w:val="left"/>
      <w:pPr>
        <w:ind w:left="720" w:hanging="360"/>
      </w:pPr>
      <w:rPr>
        <w:rFonts w:ascii="Symbol" w:hAnsi="Symbol" w:hint="default"/>
      </w:rPr>
    </w:lvl>
    <w:lvl w:ilvl="1" w:tplc="45BA417A">
      <w:start w:val="1"/>
      <w:numFmt w:val="bullet"/>
      <w:lvlText w:val="o"/>
      <w:lvlJc w:val="left"/>
      <w:pPr>
        <w:ind w:left="1440" w:hanging="360"/>
      </w:pPr>
      <w:rPr>
        <w:rFonts w:ascii="Courier New" w:hAnsi="Courier New" w:hint="default"/>
      </w:rPr>
    </w:lvl>
    <w:lvl w:ilvl="2" w:tplc="4DA07386">
      <w:start w:val="1"/>
      <w:numFmt w:val="bullet"/>
      <w:lvlText w:val=""/>
      <w:lvlJc w:val="left"/>
      <w:pPr>
        <w:ind w:left="2160" w:hanging="360"/>
      </w:pPr>
      <w:rPr>
        <w:rFonts w:ascii="Wingdings" w:hAnsi="Wingdings" w:hint="default"/>
      </w:rPr>
    </w:lvl>
    <w:lvl w:ilvl="3" w:tplc="6D8020D2">
      <w:start w:val="1"/>
      <w:numFmt w:val="bullet"/>
      <w:lvlText w:val=""/>
      <w:lvlJc w:val="left"/>
      <w:pPr>
        <w:ind w:left="2880" w:hanging="360"/>
      </w:pPr>
      <w:rPr>
        <w:rFonts w:ascii="Symbol" w:hAnsi="Symbol" w:hint="default"/>
      </w:rPr>
    </w:lvl>
    <w:lvl w:ilvl="4" w:tplc="9252E3DC">
      <w:start w:val="1"/>
      <w:numFmt w:val="bullet"/>
      <w:lvlText w:val="o"/>
      <w:lvlJc w:val="left"/>
      <w:pPr>
        <w:ind w:left="3600" w:hanging="360"/>
      </w:pPr>
      <w:rPr>
        <w:rFonts w:ascii="Courier New" w:hAnsi="Courier New" w:hint="default"/>
      </w:rPr>
    </w:lvl>
    <w:lvl w:ilvl="5" w:tplc="F64ED226">
      <w:start w:val="1"/>
      <w:numFmt w:val="bullet"/>
      <w:lvlText w:val=""/>
      <w:lvlJc w:val="left"/>
      <w:pPr>
        <w:ind w:left="4320" w:hanging="360"/>
      </w:pPr>
      <w:rPr>
        <w:rFonts w:ascii="Wingdings" w:hAnsi="Wingdings" w:hint="default"/>
      </w:rPr>
    </w:lvl>
    <w:lvl w:ilvl="6" w:tplc="787A8564">
      <w:start w:val="1"/>
      <w:numFmt w:val="bullet"/>
      <w:lvlText w:val=""/>
      <w:lvlJc w:val="left"/>
      <w:pPr>
        <w:ind w:left="5040" w:hanging="360"/>
      </w:pPr>
      <w:rPr>
        <w:rFonts w:ascii="Symbol" w:hAnsi="Symbol" w:hint="default"/>
      </w:rPr>
    </w:lvl>
    <w:lvl w:ilvl="7" w:tplc="CC5ECCB6">
      <w:start w:val="1"/>
      <w:numFmt w:val="bullet"/>
      <w:lvlText w:val="o"/>
      <w:lvlJc w:val="left"/>
      <w:pPr>
        <w:ind w:left="5760" w:hanging="360"/>
      </w:pPr>
      <w:rPr>
        <w:rFonts w:ascii="Courier New" w:hAnsi="Courier New" w:hint="default"/>
      </w:rPr>
    </w:lvl>
    <w:lvl w:ilvl="8" w:tplc="E1E82AF2">
      <w:start w:val="1"/>
      <w:numFmt w:val="bullet"/>
      <w:lvlText w:val=""/>
      <w:lvlJc w:val="left"/>
      <w:pPr>
        <w:ind w:left="6480" w:hanging="360"/>
      </w:pPr>
      <w:rPr>
        <w:rFonts w:ascii="Wingdings" w:hAnsi="Wingdings" w:hint="default"/>
      </w:rPr>
    </w:lvl>
  </w:abstractNum>
  <w:abstractNum w:abstractNumId="20" w15:restartNumberingAfterBreak="0">
    <w:nsid w:val="772C36CC"/>
    <w:multiLevelType w:val="hybridMultilevel"/>
    <w:tmpl w:val="BA50039C"/>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565A2C"/>
    <w:multiLevelType w:val="hybridMultilevel"/>
    <w:tmpl w:val="0BF05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7607672">
    <w:abstractNumId w:val="8"/>
  </w:num>
  <w:num w:numId="2" w16cid:durableId="1817061909">
    <w:abstractNumId w:val="10"/>
  </w:num>
  <w:num w:numId="3" w16cid:durableId="1225679791">
    <w:abstractNumId w:val="13"/>
  </w:num>
  <w:num w:numId="4" w16cid:durableId="1076708297">
    <w:abstractNumId w:val="7"/>
  </w:num>
  <w:num w:numId="5" w16cid:durableId="870846251">
    <w:abstractNumId w:val="2"/>
  </w:num>
  <w:num w:numId="6" w16cid:durableId="418134774">
    <w:abstractNumId w:val="19"/>
  </w:num>
  <w:num w:numId="7" w16cid:durableId="533815209">
    <w:abstractNumId w:val="5"/>
  </w:num>
  <w:num w:numId="8" w16cid:durableId="1143277494">
    <w:abstractNumId w:val="16"/>
  </w:num>
  <w:num w:numId="9" w16cid:durableId="744031705">
    <w:abstractNumId w:val="0"/>
  </w:num>
  <w:num w:numId="10" w16cid:durableId="348531501">
    <w:abstractNumId w:val="17"/>
  </w:num>
  <w:num w:numId="11" w16cid:durableId="1599826464">
    <w:abstractNumId w:val="4"/>
  </w:num>
  <w:num w:numId="12" w16cid:durableId="1143617003">
    <w:abstractNumId w:val="12"/>
  </w:num>
  <w:num w:numId="13" w16cid:durableId="669211512">
    <w:abstractNumId w:val="18"/>
  </w:num>
  <w:num w:numId="14" w16cid:durableId="1834249217">
    <w:abstractNumId w:val="9"/>
  </w:num>
  <w:num w:numId="15" w16cid:durableId="903299932">
    <w:abstractNumId w:val="14"/>
  </w:num>
  <w:num w:numId="16" w16cid:durableId="351807477">
    <w:abstractNumId w:val="3"/>
  </w:num>
  <w:num w:numId="17" w16cid:durableId="1187065504">
    <w:abstractNumId w:val="11"/>
  </w:num>
  <w:num w:numId="18" w16cid:durableId="1481533842">
    <w:abstractNumId w:val="1"/>
  </w:num>
  <w:num w:numId="19" w16cid:durableId="1718042472">
    <w:abstractNumId w:val="20"/>
  </w:num>
  <w:num w:numId="20" w16cid:durableId="1008483796">
    <w:abstractNumId w:val="6"/>
  </w:num>
  <w:num w:numId="21" w16cid:durableId="490296728">
    <w:abstractNumId w:val="11"/>
  </w:num>
  <w:num w:numId="22" w16cid:durableId="80834929">
    <w:abstractNumId w:val="15"/>
  </w:num>
  <w:num w:numId="23" w16cid:durableId="3642162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0E6"/>
    <w:rsid w:val="00000DA7"/>
    <w:rsid w:val="000047EE"/>
    <w:rsid w:val="00022100"/>
    <w:rsid w:val="00031A8C"/>
    <w:rsid w:val="00032684"/>
    <w:rsid w:val="00040892"/>
    <w:rsid w:val="00045494"/>
    <w:rsid w:val="0004552E"/>
    <w:rsid w:val="000476E7"/>
    <w:rsid w:val="00064E89"/>
    <w:rsid w:val="00081883"/>
    <w:rsid w:val="00091CB9"/>
    <w:rsid w:val="000A0A22"/>
    <w:rsid w:val="000A0E3F"/>
    <w:rsid w:val="000A5455"/>
    <w:rsid w:val="000B76AB"/>
    <w:rsid w:val="000D0607"/>
    <w:rsid w:val="000D265D"/>
    <w:rsid w:val="000D5211"/>
    <w:rsid w:val="000E2C11"/>
    <w:rsid w:val="000E6B24"/>
    <w:rsid w:val="000F1DE3"/>
    <w:rsid w:val="000F2699"/>
    <w:rsid w:val="00100761"/>
    <w:rsid w:val="00107EB8"/>
    <w:rsid w:val="00110BD7"/>
    <w:rsid w:val="0011610A"/>
    <w:rsid w:val="00120D78"/>
    <w:rsid w:val="00122311"/>
    <w:rsid w:val="001403EF"/>
    <w:rsid w:val="001539A8"/>
    <w:rsid w:val="001556B1"/>
    <w:rsid w:val="00160A26"/>
    <w:rsid w:val="00167159"/>
    <w:rsid w:val="00173F73"/>
    <w:rsid w:val="00180D60"/>
    <w:rsid w:val="00186538"/>
    <w:rsid w:val="0018690B"/>
    <w:rsid w:val="001922C4"/>
    <w:rsid w:val="0019313D"/>
    <w:rsid w:val="001A2E1A"/>
    <w:rsid w:val="001A38C9"/>
    <w:rsid w:val="001C344D"/>
    <w:rsid w:val="001D1974"/>
    <w:rsid w:val="001D2110"/>
    <w:rsid w:val="001E179F"/>
    <w:rsid w:val="001E6373"/>
    <w:rsid w:val="001F49A2"/>
    <w:rsid w:val="001F4CA4"/>
    <w:rsid w:val="00213A59"/>
    <w:rsid w:val="00220FB9"/>
    <w:rsid w:val="0024031E"/>
    <w:rsid w:val="00243145"/>
    <w:rsid w:val="002473CE"/>
    <w:rsid w:val="00250448"/>
    <w:rsid w:val="00266E47"/>
    <w:rsid w:val="00273DFF"/>
    <w:rsid w:val="0027587B"/>
    <w:rsid w:val="00277656"/>
    <w:rsid w:val="00281CBB"/>
    <w:rsid w:val="002900D2"/>
    <w:rsid w:val="00297E4F"/>
    <w:rsid w:val="002A0806"/>
    <w:rsid w:val="002A2C54"/>
    <w:rsid w:val="002A9FB9"/>
    <w:rsid w:val="002B337F"/>
    <w:rsid w:val="002B61EE"/>
    <w:rsid w:val="002C5480"/>
    <w:rsid w:val="002D04BB"/>
    <w:rsid w:val="002D2622"/>
    <w:rsid w:val="002D2663"/>
    <w:rsid w:val="002D4D78"/>
    <w:rsid w:val="002D67C2"/>
    <w:rsid w:val="002E4B09"/>
    <w:rsid w:val="002E78DD"/>
    <w:rsid w:val="002F5FEB"/>
    <w:rsid w:val="00305EB2"/>
    <w:rsid w:val="00314F50"/>
    <w:rsid w:val="00315ADF"/>
    <w:rsid w:val="00326B73"/>
    <w:rsid w:val="00342B33"/>
    <w:rsid w:val="00351C3A"/>
    <w:rsid w:val="00361215"/>
    <w:rsid w:val="00364CDC"/>
    <w:rsid w:val="0036504E"/>
    <w:rsid w:val="00365561"/>
    <w:rsid w:val="0037090E"/>
    <w:rsid w:val="00375960"/>
    <w:rsid w:val="00376D74"/>
    <w:rsid w:val="00386DD8"/>
    <w:rsid w:val="003914AE"/>
    <w:rsid w:val="00397269"/>
    <w:rsid w:val="003A5FB5"/>
    <w:rsid w:val="003A7D20"/>
    <w:rsid w:val="003A7FA1"/>
    <w:rsid w:val="003C2F0D"/>
    <w:rsid w:val="003C752B"/>
    <w:rsid w:val="003D4856"/>
    <w:rsid w:val="003D7A67"/>
    <w:rsid w:val="003E1B7B"/>
    <w:rsid w:val="003E7E85"/>
    <w:rsid w:val="00405D98"/>
    <w:rsid w:val="00413F1D"/>
    <w:rsid w:val="00422C64"/>
    <w:rsid w:val="0043348A"/>
    <w:rsid w:val="0043450A"/>
    <w:rsid w:val="00444EA5"/>
    <w:rsid w:val="004579A1"/>
    <w:rsid w:val="00463CFC"/>
    <w:rsid w:val="00463DF5"/>
    <w:rsid w:val="00481476"/>
    <w:rsid w:val="00490FC9"/>
    <w:rsid w:val="004B1052"/>
    <w:rsid w:val="004C194D"/>
    <w:rsid w:val="004E4A56"/>
    <w:rsid w:val="004E59E2"/>
    <w:rsid w:val="004F06FC"/>
    <w:rsid w:val="004F1E7D"/>
    <w:rsid w:val="004F21A4"/>
    <w:rsid w:val="004F354D"/>
    <w:rsid w:val="004F3F07"/>
    <w:rsid w:val="004F530E"/>
    <w:rsid w:val="004F5833"/>
    <w:rsid w:val="004F5A04"/>
    <w:rsid w:val="00501BFA"/>
    <w:rsid w:val="00502C1C"/>
    <w:rsid w:val="005104E5"/>
    <w:rsid w:val="00510D7B"/>
    <w:rsid w:val="005200E6"/>
    <w:rsid w:val="00523463"/>
    <w:rsid w:val="00523A80"/>
    <w:rsid w:val="00531F9D"/>
    <w:rsid w:val="005336CE"/>
    <w:rsid w:val="00541E63"/>
    <w:rsid w:val="00547AC4"/>
    <w:rsid w:val="00556891"/>
    <w:rsid w:val="00565423"/>
    <w:rsid w:val="00566D3D"/>
    <w:rsid w:val="00570F7F"/>
    <w:rsid w:val="00573337"/>
    <w:rsid w:val="00574945"/>
    <w:rsid w:val="00583992"/>
    <w:rsid w:val="005843FF"/>
    <w:rsid w:val="005903DB"/>
    <w:rsid w:val="00596ABC"/>
    <w:rsid w:val="005B1208"/>
    <w:rsid w:val="005B2B5E"/>
    <w:rsid w:val="005B473A"/>
    <w:rsid w:val="005B7178"/>
    <w:rsid w:val="005C3325"/>
    <w:rsid w:val="005D53E5"/>
    <w:rsid w:val="005E3C22"/>
    <w:rsid w:val="005F1148"/>
    <w:rsid w:val="00610BB2"/>
    <w:rsid w:val="00637434"/>
    <w:rsid w:val="00640705"/>
    <w:rsid w:val="00677D8F"/>
    <w:rsid w:val="006843F2"/>
    <w:rsid w:val="00687917"/>
    <w:rsid w:val="00691A9E"/>
    <w:rsid w:val="0069294E"/>
    <w:rsid w:val="006A2E4D"/>
    <w:rsid w:val="006B3F4C"/>
    <w:rsid w:val="006B71DB"/>
    <w:rsid w:val="006D0FAB"/>
    <w:rsid w:val="006D27E3"/>
    <w:rsid w:val="006D3D50"/>
    <w:rsid w:val="006E1D7D"/>
    <w:rsid w:val="006F0C03"/>
    <w:rsid w:val="006F1F93"/>
    <w:rsid w:val="0071041F"/>
    <w:rsid w:val="00711FCE"/>
    <w:rsid w:val="00716706"/>
    <w:rsid w:val="00717583"/>
    <w:rsid w:val="00723810"/>
    <w:rsid w:val="00727B79"/>
    <w:rsid w:val="00744374"/>
    <w:rsid w:val="007532AF"/>
    <w:rsid w:val="007564BF"/>
    <w:rsid w:val="00756A12"/>
    <w:rsid w:val="00757111"/>
    <w:rsid w:val="00772E97"/>
    <w:rsid w:val="00784CA9"/>
    <w:rsid w:val="00795116"/>
    <w:rsid w:val="007A223E"/>
    <w:rsid w:val="007A2916"/>
    <w:rsid w:val="007B3A90"/>
    <w:rsid w:val="007B4545"/>
    <w:rsid w:val="007B5318"/>
    <w:rsid w:val="007C1A4A"/>
    <w:rsid w:val="007C6FFA"/>
    <w:rsid w:val="007C7A8F"/>
    <w:rsid w:val="007F262A"/>
    <w:rsid w:val="007F2A4C"/>
    <w:rsid w:val="008041D1"/>
    <w:rsid w:val="00807860"/>
    <w:rsid w:val="00814DCD"/>
    <w:rsid w:val="008155DF"/>
    <w:rsid w:val="00817336"/>
    <w:rsid w:val="00822589"/>
    <w:rsid w:val="00824657"/>
    <w:rsid w:val="00831D0C"/>
    <w:rsid w:val="00835761"/>
    <w:rsid w:val="00840860"/>
    <w:rsid w:val="008435A3"/>
    <w:rsid w:val="00845A35"/>
    <w:rsid w:val="00846A94"/>
    <w:rsid w:val="008653A6"/>
    <w:rsid w:val="008735D9"/>
    <w:rsid w:val="008806DE"/>
    <w:rsid w:val="0089169D"/>
    <w:rsid w:val="008960CF"/>
    <w:rsid w:val="00897892"/>
    <w:rsid w:val="008A6A3B"/>
    <w:rsid w:val="008B1C27"/>
    <w:rsid w:val="008B467A"/>
    <w:rsid w:val="008B5708"/>
    <w:rsid w:val="008D05AC"/>
    <w:rsid w:val="008D0B1E"/>
    <w:rsid w:val="008D6D63"/>
    <w:rsid w:val="008E415A"/>
    <w:rsid w:val="00903CC7"/>
    <w:rsid w:val="00904140"/>
    <w:rsid w:val="009205E2"/>
    <w:rsid w:val="009209E9"/>
    <w:rsid w:val="00921F11"/>
    <w:rsid w:val="009241D1"/>
    <w:rsid w:val="00936243"/>
    <w:rsid w:val="00943CFB"/>
    <w:rsid w:val="00957AAB"/>
    <w:rsid w:val="0097365B"/>
    <w:rsid w:val="00986FFD"/>
    <w:rsid w:val="00994912"/>
    <w:rsid w:val="009A3F85"/>
    <w:rsid w:val="009A78D9"/>
    <w:rsid w:val="009B6F90"/>
    <w:rsid w:val="009C5A17"/>
    <w:rsid w:val="009C5C13"/>
    <w:rsid w:val="009D0A0A"/>
    <w:rsid w:val="009E4D73"/>
    <w:rsid w:val="009F10DD"/>
    <w:rsid w:val="009F40DC"/>
    <w:rsid w:val="009F41A5"/>
    <w:rsid w:val="00A03A3F"/>
    <w:rsid w:val="00A04B79"/>
    <w:rsid w:val="00A06F3E"/>
    <w:rsid w:val="00A1025F"/>
    <w:rsid w:val="00A1092B"/>
    <w:rsid w:val="00A1335B"/>
    <w:rsid w:val="00A23B1E"/>
    <w:rsid w:val="00A3509A"/>
    <w:rsid w:val="00A377FB"/>
    <w:rsid w:val="00A54D9E"/>
    <w:rsid w:val="00A67C53"/>
    <w:rsid w:val="00A707E9"/>
    <w:rsid w:val="00A753E7"/>
    <w:rsid w:val="00A7752E"/>
    <w:rsid w:val="00A83BC9"/>
    <w:rsid w:val="00A9029A"/>
    <w:rsid w:val="00A9071A"/>
    <w:rsid w:val="00AC71D2"/>
    <w:rsid w:val="00AD3D5C"/>
    <w:rsid w:val="00AE0B44"/>
    <w:rsid w:val="00AE61D7"/>
    <w:rsid w:val="00B00390"/>
    <w:rsid w:val="00B04779"/>
    <w:rsid w:val="00B12587"/>
    <w:rsid w:val="00B20D32"/>
    <w:rsid w:val="00B33CEE"/>
    <w:rsid w:val="00B34EA2"/>
    <w:rsid w:val="00B36545"/>
    <w:rsid w:val="00B37133"/>
    <w:rsid w:val="00B533B0"/>
    <w:rsid w:val="00B56CD9"/>
    <w:rsid w:val="00B64774"/>
    <w:rsid w:val="00B719AB"/>
    <w:rsid w:val="00B75903"/>
    <w:rsid w:val="00B77EC1"/>
    <w:rsid w:val="00B83BB5"/>
    <w:rsid w:val="00B86CB1"/>
    <w:rsid w:val="00B94F4E"/>
    <w:rsid w:val="00BB1D0A"/>
    <w:rsid w:val="00BB36EF"/>
    <w:rsid w:val="00BC2563"/>
    <w:rsid w:val="00BC586F"/>
    <w:rsid w:val="00BD0E56"/>
    <w:rsid w:val="00BD2E04"/>
    <w:rsid w:val="00BE2335"/>
    <w:rsid w:val="00BE250C"/>
    <w:rsid w:val="00BF3684"/>
    <w:rsid w:val="00BF7A74"/>
    <w:rsid w:val="00C05D0A"/>
    <w:rsid w:val="00C06805"/>
    <w:rsid w:val="00C06CD3"/>
    <w:rsid w:val="00C1040A"/>
    <w:rsid w:val="00C115F0"/>
    <w:rsid w:val="00C1173D"/>
    <w:rsid w:val="00C11BE4"/>
    <w:rsid w:val="00C12C34"/>
    <w:rsid w:val="00C14484"/>
    <w:rsid w:val="00C16CD2"/>
    <w:rsid w:val="00C20AF5"/>
    <w:rsid w:val="00C40E0E"/>
    <w:rsid w:val="00C413BE"/>
    <w:rsid w:val="00C44FAC"/>
    <w:rsid w:val="00C455E6"/>
    <w:rsid w:val="00C53836"/>
    <w:rsid w:val="00C56377"/>
    <w:rsid w:val="00C57096"/>
    <w:rsid w:val="00C623E5"/>
    <w:rsid w:val="00C67345"/>
    <w:rsid w:val="00C71605"/>
    <w:rsid w:val="00C733BE"/>
    <w:rsid w:val="00C7360E"/>
    <w:rsid w:val="00C8178C"/>
    <w:rsid w:val="00C837C0"/>
    <w:rsid w:val="00C919AE"/>
    <w:rsid w:val="00C92D6D"/>
    <w:rsid w:val="00C96E3E"/>
    <w:rsid w:val="00CA2E38"/>
    <w:rsid w:val="00CA3CAE"/>
    <w:rsid w:val="00CA6DA6"/>
    <w:rsid w:val="00CB530A"/>
    <w:rsid w:val="00CB60BB"/>
    <w:rsid w:val="00CC10DC"/>
    <w:rsid w:val="00CC24B7"/>
    <w:rsid w:val="00CC2F5C"/>
    <w:rsid w:val="00CD0EEE"/>
    <w:rsid w:val="00CD2E5F"/>
    <w:rsid w:val="00CE6B96"/>
    <w:rsid w:val="00CE74DB"/>
    <w:rsid w:val="00CF16BD"/>
    <w:rsid w:val="00CF661A"/>
    <w:rsid w:val="00D03162"/>
    <w:rsid w:val="00D102F6"/>
    <w:rsid w:val="00D25E1E"/>
    <w:rsid w:val="00D30CCD"/>
    <w:rsid w:val="00D36A09"/>
    <w:rsid w:val="00D50D9F"/>
    <w:rsid w:val="00D6073F"/>
    <w:rsid w:val="00D708B0"/>
    <w:rsid w:val="00D84BDE"/>
    <w:rsid w:val="00D961D3"/>
    <w:rsid w:val="00D97593"/>
    <w:rsid w:val="00DB15E9"/>
    <w:rsid w:val="00DB4C3D"/>
    <w:rsid w:val="00DC238A"/>
    <w:rsid w:val="00DD116C"/>
    <w:rsid w:val="00DD3D09"/>
    <w:rsid w:val="00DD7E45"/>
    <w:rsid w:val="00DE09CD"/>
    <w:rsid w:val="00DF1B3F"/>
    <w:rsid w:val="00E04909"/>
    <w:rsid w:val="00E16C93"/>
    <w:rsid w:val="00E20707"/>
    <w:rsid w:val="00E31FE1"/>
    <w:rsid w:val="00E458D7"/>
    <w:rsid w:val="00E60394"/>
    <w:rsid w:val="00E603ED"/>
    <w:rsid w:val="00E65D15"/>
    <w:rsid w:val="00E921A7"/>
    <w:rsid w:val="00E96FFD"/>
    <w:rsid w:val="00EA7D23"/>
    <w:rsid w:val="00EB2261"/>
    <w:rsid w:val="00EC23CC"/>
    <w:rsid w:val="00EC5054"/>
    <w:rsid w:val="00ED3D4A"/>
    <w:rsid w:val="00ED3F43"/>
    <w:rsid w:val="00ED63B7"/>
    <w:rsid w:val="00EE1B69"/>
    <w:rsid w:val="00EE6DF7"/>
    <w:rsid w:val="00EF55BE"/>
    <w:rsid w:val="00F15ECE"/>
    <w:rsid w:val="00F17094"/>
    <w:rsid w:val="00F260E7"/>
    <w:rsid w:val="00F26DBD"/>
    <w:rsid w:val="00F30480"/>
    <w:rsid w:val="00F313E5"/>
    <w:rsid w:val="00F51B8B"/>
    <w:rsid w:val="00F5377E"/>
    <w:rsid w:val="00F55AAB"/>
    <w:rsid w:val="00F7134B"/>
    <w:rsid w:val="00F71AD3"/>
    <w:rsid w:val="00F73C07"/>
    <w:rsid w:val="00F80F16"/>
    <w:rsid w:val="00F8244D"/>
    <w:rsid w:val="00F82898"/>
    <w:rsid w:val="00F86566"/>
    <w:rsid w:val="00FA0E1F"/>
    <w:rsid w:val="00FA18B6"/>
    <w:rsid w:val="00FB007B"/>
    <w:rsid w:val="00FB0525"/>
    <w:rsid w:val="00FB3B4B"/>
    <w:rsid w:val="00FC3144"/>
    <w:rsid w:val="00FC7B0F"/>
    <w:rsid w:val="00FE07C6"/>
    <w:rsid w:val="00FE1945"/>
    <w:rsid w:val="00FE1BB6"/>
    <w:rsid w:val="00FF1CC3"/>
    <w:rsid w:val="012182C6"/>
    <w:rsid w:val="016C11CD"/>
    <w:rsid w:val="01C6701A"/>
    <w:rsid w:val="020B9199"/>
    <w:rsid w:val="023E2607"/>
    <w:rsid w:val="0253DA56"/>
    <w:rsid w:val="026B410E"/>
    <w:rsid w:val="0317FCDF"/>
    <w:rsid w:val="0318694D"/>
    <w:rsid w:val="035F4DE1"/>
    <w:rsid w:val="0362407B"/>
    <w:rsid w:val="03CFDBD7"/>
    <w:rsid w:val="03DFE301"/>
    <w:rsid w:val="040A4DE9"/>
    <w:rsid w:val="041E71BD"/>
    <w:rsid w:val="0463DC76"/>
    <w:rsid w:val="047F517A"/>
    <w:rsid w:val="04B572D2"/>
    <w:rsid w:val="04F8E7F8"/>
    <w:rsid w:val="05A61E4A"/>
    <w:rsid w:val="05BAEB30"/>
    <w:rsid w:val="060632D1"/>
    <w:rsid w:val="0639E1F9"/>
    <w:rsid w:val="072DA67A"/>
    <w:rsid w:val="07312313"/>
    <w:rsid w:val="07488B4C"/>
    <w:rsid w:val="07CF53E8"/>
    <w:rsid w:val="07FC7078"/>
    <w:rsid w:val="086D68CA"/>
    <w:rsid w:val="0872D9C8"/>
    <w:rsid w:val="09328E7C"/>
    <w:rsid w:val="095B9DA5"/>
    <w:rsid w:val="09636F55"/>
    <w:rsid w:val="096A8D26"/>
    <w:rsid w:val="09AE4CA0"/>
    <w:rsid w:val="09E1C0DA"/>
    <w:rsid w:val="0A443DC1"/>
    <w:rsid w:val="0A59D51F"/>
    <w:rsid w:val="0B4A1D01"/>
    <w:rsid w:val="0BA6199D"/>
    <w:rsid w:val="0C1CE1D9"/>
    <w:rsid w:val="0C48C2FE"/>
    <w:rsid w:val="0C9A11B4"/>
    <w:rsid w:val="0D97E275"/>
    <w:rsid w:val="0DA621BB"/>
    <w:rsid w:val="0E05FC43"/>
    <w:rsid w:val="0F051AE4"/>
    <w:rsid w:val="0F21985B"/>
    <w:rsid w:val="0F536868"/>
    <w:rsid w:val="0F5D9A26"/>
    <w:rsid w:val="0F5E0181"/>
    <w:rsid w:val="0F78A7E4"/>
    <w:rsid w:val="101D8E24"/>
    <w:rsid w:val="10C06B83"/>
    <w:rsid w:val="10D05308"/>
    <w:rsid w:val="10F9CA68"/>
    <w:rsid w:val="11022070"/>
    <w:rsid w:val="110B77C4"/>
    <w:rsid w:val="110DFA1B"/>
    <w:rsid w:val="11120558"/>
    <w:rsid w:val="11C432E5"/>
    <w:rsid w:val="11C8E154"/>
    <w:rsid w:val="12194D8F"/>
    <w:rsid w:val="123C9BDB"/>
    <w:rsid w:val="1246206D"/>
    <w:rsid w:val="125A01A4"/>
    <w:rsid w:val="126EB836"/>
    <w:rsid w:val="130F8A3A"/>
    <w:rsid w:val="13294DFC"/>
    <w:rsid w:val="13591810"/>
    <w:rsid w:val="1365BAB4"/>
    <w:rsid w:val="1382C175"/>
    <w:rsid w:val="14BF56A8"/>
    <w:rsid w:val="14C4DE00"/>
    <w:rsid w:val="14F62F81"/>
    <w:rsid w:val="1569CEFA"/>
    <w:rsid w:val="1580B781"/>
    <w:rsid w:val="15DF30FA"/>
    <w:rsid w:val="164C040F"/>
    <w:rsid w:val="167B2F2D"/>
    <w:rsid w:val="16836825"/>
    <w:rsid w:val="168CCFA8"/>
    <w:rsid w:val="16F72184"/>
    <w:rsid w:val="1732A8D8"/>
    <w:rsid w:val="17AC0DAB"/>
    <w:rsid w:val="17BCF579"/>
    <w:rsid w:val="17DCDF7F"/>
    <w:rsid w:val="18288F25"/>
    <w:rsid w:val="185EDA38"/>
    <w:rsid w:val="186AEE10"/>
    <w:rsid w:val="187FB5E7"/>
    <w:rsid w:val="18FE7486"/>
    <w:rsid w:val="191EE8A0"/>
    <w:rsid w:val="1971B764"/>
    <w:rsid w:val="199E25EB"/>
    <w:rsid w:val="19CE7D6C"/>
    <w:rsid w:val="19E4EDDA"/>
    <w:rsid w:val="1A120845"/>
    <w:rsid w:val="1A695231"/>
    <w:rsid w:val="1A96D635"/>
    <w:rsid w:val="1B36C77D"/>
    <w:rsid w:val="1B7F52DD"/>
    <w:rsid w:val="1C620ABF"/>
    <w:rsid w:val="1C74CDE3"/>
    <w:rsid w:val="1C853407"/>
    <w:rsid w:val="1D766A21"/>
    <w:rsid w:val="1D9DA5C2"/>
    <w:rsid w:val="1DEDD04E"/>
    <w:rsid w:val="1E11737C"/>
    <w:rsid w:val="1E39F907"/>
    <w:rsid w:val="1E81CE12"/>
    <w:rsid w:val="20C36CBD"/>
    <w:rsid w:val="20F972D3"/>
    <w:rsid w:val="20FA03E1"/>
    <w:rsid w:val="21BDDE3B"/>
    <w:rsid w:val="22069866"/>
    <w:rsid w:val="22528829"/>
    <w:rsid w:val="2275D163"/>
    <w:rsid w:val="22780EC8"/>
    <w:rsid w:val="23755FB2"/>
    <w:rsid w:val="2379A25A"/>
    <w:rsid w:val="23CDB1D3"/>
    <w:rsid w:val="24226218"/>
    <w:rsid w:val="2460EB8A"/>
    <w:rsid w:val="2470A8DE"/>
    <w:rsid w:val="252CDEE1"/>
    <w:rsid w:val="256A579C"/>
    <w:rsid w:val="25795C45"/>
    <w:rsid w:val="2590CBD2"/>
    <w:rsid w:val="25B17B2A"/>
    <w:rsid w:val="2617B6C0"/>
    <w:rsid w:val="2634A31C"/>
    <w:rsid w:val="26523A16"/>
    <w:rsid w:val="26580613"/>
    <w:rsid w:val="2698A254"/>
    <w:rsid w:val="269968B8"/>
    <w:rsid w:val="26AAE0F8"/>
    <w:rsid w:val="26D8F49F"/>
    <w:rsid w:val="273B63FA"/>
    <w:rsid w:val="2782BE7F"/>
    <w:rsid w:val="27AF980B"/>
    <w:rsid w:val="2850BE5B"/>
    <w:rsid w:val="285562D9"/>
    <w:rsid w:val="28B22E76"/>
    <w:rsid w:val="29397E66"/>
    <w:rsid w:val="29E038BE"/>
    <w:rsid w:val="2A0DD2F6"/>
    <w:rsid w:val="2A181A8D"/>
    <w:rsid w:val="2A59BFB9"/>
    <w:rsid w:val="2B51E3F8"/>
    <w:rsid w:val="2CF1FCB2"/>
    <w:rsid w:val="2D1A227C"/>
    <w:rsid w:val="2D21F87D"/>
    <w:rsid w:val="2D2F1146"/>
    <w:rsid w:val="2DF6DC8E"/>
    <w:rsid w:val="2DF7E440"/>
    <w:rsid w:val="2E1004EB"/>
    <w:rsid w:val="2E153FCB"/>
    <w:rsid w:val="2E6AE711"/>
    <w:rsid w:val="2E8611F5"/>
    <w:rsid w:val="2EA0E8D3"/>
    <w:rsid w:val="2ECEFFF2"/>
    <w:rsid w:val="2ED4AB51"/>
    <w:rsid w:val="2EE8A6D8"/>
    <w:rsid w:val="2F160F09"/>
    <w:rsid w:val="2F182F4C"/>
    <w:rsid w:val="2F92ACEF"/>
    <w:rsid w:val="2FD76AEB"/>
    <w:rsid w:val="2FD81F83"/>
    <w:rsid w:val="3003C2C6"/>
    <w:rsid w:val="3051C33E"/>
    <w:rsid w:val="306F3A2C"/>
    <w:rsid w:val="30CC6BCC"/>
    <w:rsid w:val="3116EC6C"/>
    <w:rsid w:val="316E5879"/>
    <w:rsid w:val="31F20570"/>
    <w:rsid w:val="32522BE6"/>
    <w:rsid w:val="32542431"/>
    <w:rsid w:val="326655A7"/>
    <w:rsid w:val="32A6B233"/>
    <w:rsid w:val="32DE4DF3"/>
    <w:rsid w:val="335150F9"/>
    <w:rsid w:val="3442E71B"/>
    <w:rsid w:val="3567F00D"/>
    <w:rsid w:val="35831549"/>
    <w:rsid w:val="35D0F7C6"/>
    <w:rsid w:val="36640AD9"/>
    <w:rsid w:val="36C281E7"/>
    <w:rsid w:val="372E413D"/>
    <w:rsid w:val="38162DF9"/>
    <w:rsid w:val="385E8333"/>
    <w:rsid w:val="38FA8989"/>
    <w:rsid w:val="39356BE8"/>
    <w:rsid w:val="3966984A"/>
    <w:rsid w:val="396A4587"/>
    <w:rsid w:val="39D6719E"/>
    <w:rsid w:val="3AC0F2F9"/>
    <w:rsid w:val="3AE8132B"/>
    <w:rsid w:val="3B016E32"/>
    <w:rsid w:val="3C3BD0D9"/>
    <w:rsid w:val="3C6C32F0"/>
    <w:rsid w:val="3CBFE617"/>
    <w:rsid w:val="3CDB4D49"/>
    <w:rsid w:val="3CDD691A"/>
    <w:rsid w:val="3DBE8E60"/>
    <w:rsid w:val="3E0DDCE0"/>
    <w:rsid w:val="3E3E2222"/>
    <w:rsid w:val="3E4E835B"/>
    <w:rsid w:val="3EA1FF1C"/>
    <w:rsid w:val="3EEFB927"/>
    <w:rsid w:val="3F15C85B"/>
    <w:rsid w:val="3F37ED14"/>
    <w:rsid w:val="3F44422D"/>
    <w:rsid w:val="3FB0BE3F"/>
    <w:rsid w:val="3FD9F283"/>
    <w:rsid w:val="40A6B508"/>
    <w:rsid w:val="41DB7C3E"/>
    <w:rsid w:val="41EA5C64"/>
    <w:rsid w:val="420F55A3"/>
    <w:rsid w:val="42702D3D"/>
    <w:rsid w:val="42DE51FF"/>
    <w:rsid w:val="42F675D6"/>
    <w:rsid w:val="436DBF65"/>
    <w:rsid w:val="43D78A28"/>
    <w:rsid w:val="43E13AA1"/>
    <w:rsid w:val="4449F21D"/>
    <w:rsid w:val="44DE39E7"/>
    <w:rsid w:val="4534414F"/>
    <w:rsid w:val="45DF88F5"/>
    <w:rsid w:val="46AC64BA"/>
    <w:rsid w:val="46BD9D62"/>
    <w:rsid w:val="46F76893"/>
    <w:rsid w:val="4718E206"/>
    <w:rsid w:val="4755484B"/>
    <w:rsid w:val="478F7716"/>
    <w:rsid w:val="47A496AF"/>
    <w:rsid w:val="47B1C322"/>
    <w:rsid w:val="4848EC30"/>
    <w:rsid w:val="485790B0"/>
    <w:rsid w:val="491EC122"/>
    <w:rsid w:val="498ACD0F"/>
    <w:rsid w:val="4AD592C0"/>
    <w:rsid w:val="4AF28FDA"/>
    <w:rsid w:val="4B126C6B"/>
    <w:rsid w:val="4BA5BE0B"/>
    <w:rsid w:val="4D25C45E"/>
    <w:rsid w:val="4D4ADCB8"/>
    <w:rsid w:val="4DB344E9"/>
    <w:rsid w:val="4FC6E209"/>
    <w:rsid w:val="4FEF78BA"/>
    <w:rsid w:val="50501288"/>
    <w:rsid w:val="50FE8E94"/>
    <w:rsid w:val="51215B27"/>
    <w:rsid w:val="51753224"/>
    <w:rsid w:val="5197C3A6"/>
    <w:rsid w:val="52B602C4"/>
    <w:rsid w:val="52FE82CB"/>
    <w:rsid w:val="53927CF3"/>
    <w:rsid w:val="53948A14"/>
    <w:rsid w:val="53BBA0CC"/>
    <w:rsid w:val="540341AD"/>
    <w:rsid w:val="54237443"/>
    <w:rsid w:val="5478897F"/>
    <w:rsid w:val="54C3E163"/>
    <w:rsid w:val="54D1BBEE"/>
    <w:rsid w:val="54EE49F0"/>
    <w:rsid w:val="5650ED0A"/>
    <w:rsid w:val="56D552E9"/>
    <w:rsid w:val="56E3D71D"/>
    <w:rsid w:val="56EB9385"/>
    <w:rsid w:val="5753E8D9"/>
    <w:rsid w:val="57CC5994"/>
    <w:rsid w:val="580CBDA8"/>
    <w:rsid w:val="587BCDCD"/>
    <w:rsid w:val="58AD9636"/>
    <w:rsid w:val="598CF668"/>
    <w:rsid w:val="5A496697"/>
    <w:rsid w:val="5AEE8C0D"/>
    <w:rsid w:val="5B432886"/>
    <w:rsid w:val="5CBCCB5F"/>
    <w:rsid w:val="5CDC6F79"/>
    <w:rsid w:val="5D208B28"/>
    <w:rsid w:val="5D5ED573"/>
    <w:rsid w:val="5D836039"/>
    <w:rsid w:val="5E378C06"/>
    <w:rsid w:val="5F9570BF"/>
    <w:rsid w:val="5FC31A37"/>
    <w:rsid w:val="60BF6D10"/>
    <w:rsid w:val="60D64DB1"/>
    <w:rsid w:val="60E28F65"/>
    <w:rsid w:val="61911201"/>
    <w:rsid w:val="620E92D6"/>
    <w:rsid w:val="625370CA"/>
    <w:rsid w:val="62E9D76B"/>
    <w:rsid w:val="63E07AE5"/>
    <w:rsid w:val="641340B7"/>
    <w:rsid w:val="641FF129"/>
    <w:rsid w:val="66EBB786"/>
    <w:rsid w:val="67D631BF"/>
    <w:rsid w:val="6862E474"/>
    <w:rsid w:val="686EF824"/>
    <w:rsid w:val="688A2F73"/>
    <w:rsid w:val="68DACA7C"/>
    <w:rsid w:val="6954D810"/>
    <w:rsid w:val="6966F010"/>
    <w:rsid w:val="697B9807"/>
    <w:rsid w:val="69E7BAEF"/>
    <w:rsid w:val="6A8AEC89"/>
    <w:rsid w:val="6A9B4316"/>
    <w:rsid w:val="6B019A96"/>
    <w:rsid w:val="6BAA2068"/>
    <w:rsid w:val="6C04B8CC"/>
    <w:rsid w:val="6D6A6274"/>
    <w:rsid w:val="6D99D763"/>
    <w:rsid w:val="6D9E7005"/>
    <w:rsid w:val="6E122954"/>
    <w:rsid w:val="6E39276E"/>
    <w:rsid w:val="6E678231"/>
    <w:rsid w:val="6E95D996"/>
    <w:rsid w:val="6E9C35B1"/>
    <w:rsid w:val="6EDB2605"/>
    <w:rsid w:val="6EDC5CF1"/>
    <w:rsid w:val="6F2FCBD6"/>
    <w:rsid w:val="6F70D17F"/>
    <w:rsid w:val="6F7835A1"/>
    <w:rsid w:val="6F8B3D8A"/>
    <w:rsid w:val="6FE9DFA8"/>
    <w:rsid w:val="6FF93FF9"/>
    <w:rsid w:val="6FF967DB"/>
    <w:rsid w:val="707D7D8A"/>
    <w:rsid w:val="709946CF"/>
    <w:rsid w:val="713EF191"/>
    <w:rsid w:val="714DC499"/>
    <w:rsid w:val="71590CAB"/>
    <w:rsid w:val="7160C82D"/>
    <w:rsid w:val="716B87CF"/>
    <w:rsid w:val="720EC85D"/>
    <w:rsid w:val="723B4058"/>
    <w:rsid w:val="72539E38"/>
    <w:rsid w:val="72B8B902"/>
    <w:rsid w:val="72F0402A"/>
    <w:rsid w:val="73078F2C"/>
    <w:rsid w:val="7322671A"/>
    <w:rsid w:val="73EA1D1C"/>
    <w:rsid w:val="7467E475"/>
    <w:rsid w:val="74C54698"/>
    <w:rsid w:val="74FB8CC0"/>
    <w:rsid w:val="7585ED7D"/>
    <w:rsid w:val="75CB23ED"/>
    <w:rsid w:val="765FD164"/>
    <w:rsid w:val="76865115"/>
    <w:rsid w:val="769C9868"/>
    <w:rsid w:val="76A63C5C"/>
    <w:rsid w:val="76FC4D55"/>
    <w:rsid w:val="772BCAE0"/>
    <w:rsid w:val="77844E32"/>
    <w:rsid w:val="7818A7FF"/>
    <w:rsid w:val="782738B8"/>
    <w:rsid w:val="783EABED"/>
    <w:rsid w:val="787EE30D"/>
    <w:rsid w:val="78877555"/>
    <w:rsid w:val="78895138"/>
    <w:rsid w:val="790E9417"/>
    <w:rsid w:val="7968B551"/>
    <w:rsid w:val="79B47860"/>
    <w:rsid w:val="7A3A83CF"/>
    <w:rsid w:val="7A47E660"/>
    <w:rsid w:val="7A595EA0"/>
    <w:rsid w:val="7A5DAB46"/>
    <w:rsid w:val="7A8DB2EC"/>
    <w:rsid w:val="7AF251AE"/>
    <w:rsid w:val="7B3715CC"/>
    <w:rsid w:val="7B4FF430"/>
    <w:rsid w:val="7B8B0737"/>
    <w:rsid w:val="7BCB4ACD"/>
    <w:rsid w:val="7BD029BB"/>
    <w:rsid w:val="7BE3B6C1"/>
    <w:rsid w:val="7C4EBB62"/>
    <w:rsid w:val="7C8E220F"/>
    <w:rsid w:val="7CC2CD15"/>
    <w:rsid w:val="7E083D61"/>
    <w:rsid w:val="7EE6C329"/>
    <w:rsid w:val="7F038B7B"/>
    <w:rsid w:val="7F259979"/>
    <w:rsid w:val="7F27C636"/>
    <w:rsid w:val="7F36DCC5"/>
    <w:rsid w:val="7F6D50B0"/>
    <w:rsid w:val="7F8083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2F93F"/>
  <w15:chartTrackingRefBased/>
  <w15:docId w15:val="{BE11EC58-BF4F-424A-90CE-173AAE4FD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E6"/>
    <w:pPr>
      <w:spacing w:before="120" w:after="200" w:line="276" w:lineRule="auto"/>
    </w:pPr>
    <w:rPr>
      <w:rFonts w:ascii="Century Gothic" w:hAnsi="Century Gothic"/>
    </w:rPr>
  </w:style>
  <w:style w:type="paragraph" w:styleId="Heading1">
    <w:name w:val="heading 1"/>
    <w:basedOn w:val="Normal"/>
    <w:next w:val="Normal"/>
    <w:link w:val="Heading1Char"/>
    <w:uiPriority w:val="9"/>
    <w:qFormat/>
    <w:rsid w:val="00C733BE"/>
    <w:pPr>
      <w:keepNext/>
      <w:keepLines/>
      <w:pageBreakBefore/>
      <w:spacing w:before="480" w:after="0"/>
      <w:outlineLvl w:val="0"/>
    </w:pPr>
    <w:rPr>
      <w:rFonts w:eastAsiaTheme="majorEastAsia" w:cstheme="majorBidi"/>
      <w:b/>
      <w:bCs/>
      <w:color w:val="82B965"/>
      <w:sz w:val="40"/>
    </w:rPr>
  </w:style>
  <w:style w:type="paragraph" w:styleId="Heading2">
    <w:name w:val="heading 2"/>
    <w:basedOn w:val="Normal"/>
    <w:next w:val="Normal"/>
    <w:link w:val="Heading2Char"/>
    <w:uiPriority w:val="9"/>
    <w:unhideWhenUsed/>
    <w:qFormat/>
    <w:rsid w:val="00C733BE"/>
    <w:pPr>
      <w:keepNext/>
      <w:spacing w:before="360" w:after="120"/>
      <w:outlineLvl w:val="1"/>
    </w:pPr>
    <w:rPr>
      <w:rFonts w:cstheme="minorHAnsi"/>
      <w:b/>
      <w:color w:val="629945"/>
      <w:sz w:val="34"/>
    </w:rPr>
  </w:style>
  <w:style w:type="paragraph" w:styleId="Heading3">
    <w:name w:val="heading 3"/>
    <w:basedOn w:val="Normal"/>
    <w:next w:val="Normal"/>
    <w:link w:val="Heading3Char"/>
    <w:uiPriority w:val="9"/>
    <w:unhideWhenUsed/>
    <w:qFormat/>
    <w:rsid w:val="00C733BE"/>
    <w:pPr>
      <w:keepNext/>
      <w:spacing w:before="240" w:after="120"/>
      <w:outlineLvl w:val="2"/>
    </w:pPr>
    <w:rPr>
      <w:rFonts w:cstheme="minorHAnsi"/>
      <w:b/>
      <w:color w:val="404040" w:themeColor="text1" w:themeTint="BF"/>
      <w:sz w:val="28"/>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E85"/>
    <w:pPr>
      <w:spacing w:after="40"/>
      <w:ind w:left="284"/>
    </w:pPr>
  </w:style>
  <w:style w:type="character" w:styleId="CommentReference">
    <w:name w:val="annotation reference"/>
    <w:basedOn w:val="DefaultParagraphFont"/>
    <w:uiPriority w:val="99"/>
    <w:semiHidden/>
    <w:unhideWhenUsed/>
    <w:rsid w:val="005200E6"/>
    <w:rPr>
      <w:sz w:val="16"/>
      <w:szCs w:val="16"/>
    </w:rPr>
  </w:style>
  <w:style w:type="paragraph" w:styleId="CommentText">
    <w:name w:val="annotation text"/>
    <w:basedOn w:val="Normal"/>
    <w:link w:val="CommentTextChar"/>
    <w:uiPriority w:val="99"/>
    <w:unhideWhenUsed/>
    <w:rsid w:val="005200E6"/>
    <w:pPr>
      <w:spacing w:line="240" w:lineRule="auto"/>
    </w:pPr>
    <w:rPr>
      <w:sz w:val="20"/>
      <w:szCs w:val="20"/>
    </w:rPr>
  </w:style>
  <w:style w:type="character" w:customStyle="1" w:styleId="CommentTextChar">
    <w:name w:val="Comment Text Char"/>
    <w:basedOn w:val="DefaultParagraphFont"/>
    <w:link w:val="CommentText"/>
    <w:uiPriority w:val="99"/>
    <w:rsid w:val="005200E6"/>
    <w:rPr>
      <w:rFonts w:ascii="Century Gothic" w:hAnsi="Century Gothic"/>
      <w:sz w:val="20"/>
      <w:szCs w:val="20"/>
    </w:rPr>
  </w:style>
  <w:style w:type="character" w:styleId="Hyperlink">
    <w:name w:val="Hyperlink"/>
    <w:basedOn w:val="DefaultParagraphFont"/>
    <w:uiPriority w:val="99"/>
    <w:unhideWhenUsed/>
    <w:rsid w:val="005200E6"/>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0D5211"/>
    <w:rPr>
      <w:b/>
      <w:bCs/>
    </w:rPr>
  </w:style>
  <w:style w:type="character" w:customStyle="1" w:styleId="CommentSubjectChar">
    <w:name w:val="Comment Subject Char"/>
    <w:basedOn w:val="CommentTextChar"/>
    <w:link w:val="CommentSubject"/>
    <w:uiPriority w:val="99"/>
    <w:semiHidden/>
    <w:rsid w:val="000D5211"/>
    <w:rPr>
      <w:rFonts w:ascii="Century Gothic" w:hAnsi="Century Gothic"/>
      <w:b/>
      <w:bCs/>
      <w:sz w:val="20"/>
      <w:szCs w:val="20"/>
    </w:rPr>
  </w:style>
  <w:style w:type="character" w:styleId="UnresolvedMention">
    <w:name w:val="Unresolved Mention"/>
    <w:basedOn w:val="DefaultParagraphFont"/>
    <w:uiPriority w:val="99"/>
    <w:semiHidden/>
    <w:unhideWhenUsed/>
    <w:rsid w:val="001A38C9"/>
    <w:rPr>
      <w:color w:val="605E5C"/>
      <w:shd w:val="clear" w:color="auto" w:fill="E1DFDD"/>
    </w:rPr>
  </w:style>
  <w:style w:type="character" w:customStyle="1" w:styleId="Heading1Char">
    <w:name w:val="Heading 1 Char"/>
    <w:basedOn w:val="DefaultParagraphFont"/>
    <w:link w:val="Heading1"/>
    <w:uiPriority w:val="9"/>
    <w:rsid w:val="00C733BE"/>
    <w:rPr>
      <w:rFonts w:ascii="Century Gothic" w:eastAsiaTheme="majorEastAsia" w:hAnsi="Century Gothic" w:cstheme="majorBidi"/>
      <w:b/>
      <w:bCs/>
      <w:color w:val="82B965"/>
      <w:sz w:val="40"/>
    </w:rPr>
  </w:style>
  <w:style w:type="character" w:customStyle="1" w:styleId="Heading2Char">
    <w:name w:val="Heading 2 Char"/>
    <w:basedOn w:val="DefaultParagraphFont"/>
    <w:link w:val="Heading2"/>
    <w:uiPriority w:val="9"/>
    <w:rsid w:val="00C733BE"/>
    <w:rPr>
      <w:rFonts w:ascii="Century Gothic" w:hAnsi="Century Gothic" w:cstheme="minorHAnsi"/>
      <w:b/>
      <w:color w:val="629945"/>
      <w:sz w:val="34"/>
    </w:rPr>
  </w:style>
  <w:style w:type="character" w:customStyle="1" w:styleId="Heading3Char">
    <w:name w:val="Heading 3 Char"/>
    <w:basedOn w:val="DefaultParagraphFont"/>
    <w:link w:val="Heading3"/>
    <w:uiPriority w:val="9"/>
    <w:rsid w:val="00C733BE"/>
    <w:rPr>
      <w:rFonts w:ascii="Century Gothic" w:hAnsi="Century Gothic" w:cstheme="minorHAnsi"/>
      <w:b/>
      <w:color w:val="404040" w:themeColor="text1" w:themeTint="BF"/>
      <w:sz w:val="28"/>
      <w:szCs w:val="30"/>
    </w:rPr>
  </w:style>
  <w:style w:type="character" w:customStyle="1" w:styleId="box">
    <w:name w:val="box"/>
    <w:basedOn w:val="DefaultParagraphFont"/>
    <w:rsid w:val="00C733BE"/>
  </w:style>
  <w:style w:type="paragraph" w:styleId="Header">
    <w:name w:val="header"/>
    <w:basedOn w:val="Normal"/>
    <w:link w:val="HeaderChar"/>
    <w:uiPriority w:val="99"/>
    <w:unhideWhenUsed/>
    <w:rsid w:val="00EB226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261"/>
    <w:rPr>
      <w:rFonts w:ascii="Century Gothic" w:hAnsi="Century Gothic"/>
    </w:rPr>
  </w:style>
  <w:style w:type="paragraph" w:styleId="Footer">
    <w:name w:val="footer"/>
    <w:basedOn w:val="Normal"/>
    <w:link w:val="FooterChar"/>
    <w:uiPriority w:val="99"/>
    <w:unhideWhenUsed/>
    <w:rsid w:val="00EB226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B2261"/>
    <w:rPr>
      <w:rFonts w:ascii="Century Gothic" w:hAnsi="Century Gothic"/>
    </w:rPr>
  </w:style>
  <w:style w:type="paragraph" w:styleId="Revision">
    <w:name w:val="Revision"/>
    <w:hidden/>
    <w:uiPriority w:val="99"/>
    <w:semiHidden/>
    <w:rsid w:val="00DD7E45"/>
    <w:pPr>
      <w:spacing w:after="0" w:line="240" w:lineRule="auto"/>
    </w:pPr>
    <w:rPr>
      <w:rFonts w:ascii="Century Gothic" w:hAnsi="Century Gothic"/>
    </w:rPr>
  </w:style>
  <w:style w:type="paragraph" w:styleId="TOC1">
    <w:name w:val="toc 1"/>
    <w:basedOn w:val="Normal"/>
    <w:next w:val="Normal"/>
    <w:autoRedefine/>
    <w:uiPriority w:val="39"/>
    <w:unhideWhenUsed/>
    <w:rsid w:val="00ED3D4A"/>
    <w:pPr>
      <w:tabs>
        <w:tab w:val="right" w:pos="9016"/>
      </w:tabs>
      <w:spacing w:after="100"/>
    </w:pPr>
    <w:rPr>
      <w:b/>
      <w:noProof/>
      <w:color w:val="404040" w:themeColor="text1" w:themeTint="BF"/>
      <w:sz w:val="28"/>
    </w:rPr>
  </w:style>
  <w:style w:type="paragraph" w:styleId="TOC2">
    <w:name w:val="toc 2"/>
    <w:basedOn w:val="Normal"/>
    <w:next w:val="Normal"/>
    <w:autoRedefine/>
    <w:uiPriority w:val="39"/>
    <w:unhideWhenUsed/>
    <w:rsid w:val="005B1208"/>
    <w:pPr>
      <w:tabs>
        <w:tab w:val="right" w:pos="9016"/>
      </w:tabs>
      <w:spacing w:after="100"/>
      <w:ind w:left="220"/>
    </w:pPr>
    <w:rPr>
      <w:color w:val="7F7F7F" w:themeColor="text1" w:themeTint="80"/>
      <w:sz w:val="24"/>
    </w:rPr>
  </w:style>
  <w:style w:type="paragraph" w:styleId="TOC3">
    <w:name w:val="toc 3"/>
    <w:basedOn w:val="Normal"/>
    <w:next w:val="Normal"/>
    <w:autoRedefine/>
    <w:uiPriority w:val="39"/>
    <w:unhideWhenUsed/>
    <w:rsid w:val="00ED3D4A"/>
    <w:pPr>
      <w:spacing w:after="100"/>
      <w:ind w:left="440"/>
    </w:pPr>
  </w:style>
  <w:style w:type="paragraph" w:customStyle="1" w:styleId="Default">
    <w:name w:val="Default"/>
    <w:rsid w:val="00BB36EF"/>
    <w:pPr>
      <w:autoSpaceDE w:val="0"/>
      <w:autoSpaceDN w:val="0"/>
      <w:adjustRightInd w:val="0"/>
      <w:spacing w:after="0" w:line="240" w:lineRule="auto"/>
    </w:pPr>
    <w:rPr>
      <w:rFonts w:ascii="Century Gothic" w:hAnsi="Century Gothic" w:cs="Century Gothic"/>
      <w:color w:val="000000"/>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986F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86FFD"/>
  </w:style>
  <w:style w:type="character" w:customStyle="1" w:styleId="eop">
    <w:name w:val="eop"/>
    <w:basedOn w:val="DefaultParagraphFont"/>
    <w:rsid w:val="00986FFD"/>
  </w:style>
  <w:style w:type="paragraph" w:styleId="TOCHeading">
    <w:name w:val="TOC Heading"/>
    <w:basedOn w:val="Heading1"/>
    <w:next w:val="Normal"/>
    <w:uiPriority w:val="39"/>
    <w:unhideWhenUsed/>
    <w:qFormat/>
    <w:rsid w:val="00D30CCD"/>
    <w:pPr>
      <w:pageBreakBefore w:val="0"/>
      <w:spacing w:before="240" w:line="259" w:lineRule="auto"/>
      <w:outlineLvl w:val="9"/>
    </w:pPr>
    <w:rPr>
      <w:rFonts w:asciiTheme="majorHAnsi" w:hAnsiTheme="majorHAnsi"/>
      <w:b w:val="0"/>
      <w:bCs w:val="0"/>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254885">
      <w:bodyDiv w:val="1"/>
      <w:marLeft w:val="0"/>
      <w:marRight w:val="0"/>
      <w:marTop w:val="0"/>
      <w:marBottom w:val="0"/>
      <w:divBdr>
        <w:top w:val="none" w:sz="0" w:space="0" w:color="auto"/>
        <w:left w:val="none" w:sz="0" w:space="0" w:color="auto"/>
        <w:bottom w:val="none" w:sz="0" w:space="0" w:color="auto"/>
        <w:right w:val="none" w:sz="0" w:space="0" w:color="auto"/>
      </w:divBdr>
      <w:divsChild>
        <w:div w:id="80027147">
          <w:marLeft w:val="0"/>
          <w:marRight w:val="0"/>
          <w:marTop w:val="0"/>
          <w:marBottom w:val="0"/>
          <w:divBdr>
            <w:top w:val="none" w:sz="0" w:space="0" w:color="auto"/>
            <w:left w:val="none" w:sz="0" w:space="0" w:color="auto"/>
            <w:bottom w:val="none" w:sz="0" w:space="0" w:color="auto"/>
            <w:right w:val="none" w:sz="0" w:space="0" w:color="auto"/>
          </w:divBdr>
          <w:divsChild>
            <w:div w:id="1864778920">
              <w:marLeft w:val="0"/>
              <w:marRight w:val="0"/>
              <w:marTop w:val="0"/>
              <w:marBottom w:val="0"/>
              <w:divBdr>
                <w:top w:val="none" w:sz="0" w:space="0" w:color="auto"/>
                <w:left w:val="none" w:sz="0" w:space="0" w:color="auto"/>
                <w:bottom w:val="none" w:sz="0" w:space="0" w:color="auto"/>
                <w:right w:val="none" w:sz="0" w:space="0" w:color="auto"/>
              </w:divBdr>
            </w:div>
          </w:divsChild>
        </w:div>
        <w:div w:id="725952064">
          <w:marLeft w:val="0"/>
          <w:marRight w:val="0"/>
          <w:marTop w:val="0"/>
          <w:marBottom w:val="0"/>
          <w:divBdr>
            <w:top w:val="none" w:sz="0" w:space="0" w:color="auto"/>
            <w:left w:val="none" w:sz="0" w:space="0" w:color="auto"/>
            <w:bottom w:val="none" w:sz="0" w:space="0" w:color="auto"/>
            <w:right w:val="none" w:sz="0" w:space="0" w:color="auto"/>
          </w:divBdr>
          <w:divsChild>
            <w:div w:id="644117286">
              <w:marLeft w:val="0"/>
              <w:marRight w:val="0"/>
              <w:marTop w:val="0"/>
              <w:marBottom w:val="0"/>
              <w:divBdr>
                <w:top w:val="none" w:sz="0" w:space="0" w:color="auto"/>
                <w:left w:val="none" w:sz="0" w:space="0" w:color="auto"/>
                <w:bottom w:val="none" w:sz="0" w:space="0" w:color="auto"/>
                <w:right w:val="none" w:sz="0" w:space="0" w:color="auto"/>
              </w:divBdr>
            </w:div>
          </w:divsChild>
        </w:div>
        <w:div w:id="1254708674">
          <w:marLeft w:val="0"/>
          <w:marRight w:val="0"/>
          <w:marTop w:val="0"/>
          <w:marBottom w:val="0"/>
          <w:divBdr>
            <w:top w:val="none" w:sz="0" w:space="0" w:color="auto"/>
            <w:left w:val="none" w:sz="0" w:space="0" w:color="auto"/>
            <w:bottom w:val="none" w:sz="0" w:space="0" w:color="auto"/>
            <w:right w:val="none" w:sz="0" w:space="0" w:color="auto"/>
          </w:divBdr>
          <w:divsChild>
            <w:div w:id="195848408">
              <w:marLeft w:val="0"/>
              <w:marRight w:val="0"/>
              <w:marTop w:val="0"/>
              <w:marBottom w:val="0"/>
              <w:divBdr>
                <w:top w:val="none" w:sz="0" w:space="0" w:color="auto"/>
                <w:left w:val="none" w:sz="0" w:space="0" w:color="auto"/>
                <w:bottom w:val="none" w:sz="0" w:space="0" w:color="auto"/>
                <w:right w:val="none" w:sz="0" w:space="0" w:color="auto"/>
              </w:divBdr>
            </w:div>
          </w:divsChild>
        </w:div>
        <w:div w:id="1947618040">
          <w:marLeft w:val="0"/>
          <w:marRight w:val="0"/>
          <w:marTop w:val="0"/>
          <w:marBottom w:val="0"/>
          <w:divBdr>
            <w:top w:val="none" w:sz="0" w:space="0" w:color="auto"/>
            <w:left w:val="none" w:sz="0" w:space="0" w:color="auto"/>
            <w:bottom w:val="none" w:sz="0" w:space="0" w:color="auto"/>
            <w:right w:val="none" w:sz="0" w:space="0" w:color="auto"/>
          </w:divBdr>
          <w:divsChild>
            <w:div w:id="70348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059420">
      <w:bodyDiv w:val="1"/>
      <w:marLeft w:val="0"/>
      <w:marRight w:val="0"/>
      <w:marTop w:val="0"/>
      <w:marBottom w:val="0"/>
      <w:divBdr>
        <w:top w:val="none" w:sz="0" w:space="0" w:color="auto"/>
        <w:left w:val="none" w:sz="0" w:space="0" w:color="auto"/>
        <w:bottom w:val="none" w:sz="0" w:space="0" w:color="auto"/>
        <w:right w:val="none" w:sz="0" w:space="0" w:color="auto"/>
      </w:divBdr>
    </w:div>
    <w:div w:id="503319565">
      <w:bodyDiv w:val="1"/>
      <w:marLeft w:val="0"/>
      <w:marRight w:val="0"/>
      <w:marTop w:val="0"/>
      <w:marBottom w:val="0"/>
      <w:divBdr>
        <w:top w:val="none" w:sz="0" w:space="0" w:color="auto"/>
        <w:left w:val="none" w:sz="0" w:space="0" w:color="auto"/>
        <w:bottom w:val="none" w:sz="0" w:space="0" w:color="auto"/>
        <w:right w:val="none" w:sz="0" w:space="0" w:color="auto"/>
      </w:divBdr>
    </w:div>
    <w:div w:id="557598039">
      <w:bodyDiv w:val="1"/>
      <w:marLeft w:val="0"/>
      <w:marRight w:val="0"/>
      <w:marTop w:val="0"/>
      <w:marBottom w:val="0"/>
      <w:divBdr>
        <w:top w:val="none" w:sz="0" w:space="0" w:color="auto"/>
        <w:left w:val="none" w:sz="0" w:space="0" w:color="auto"/>
        <w:bottom w:val="none" w:sz="0" w:space="0" w:color="auto"/>
        <w:right w:val="none" w:sz="0" w:space="0" w:color="auto"/>
      </w:divBdr>
    </w:div>
    <w:div w:id="575096222">
      <w:bodyDiv w:val="1"/>
      <w:marLeft w:val="0"/>
      <w:marRight w:val="0"/>
      <w:marTop w:val="0"/>
      <w:marBottom w:val="0"/>
      <w:divBdr>
        <w:top w:val="none" w:sz="0" w:space="0" w:color="auto"/>
        <w:left w:val="none" w:sz="0" w:space="0" w:color="auto"/>
        <w:bottom w:val="none" w:sz="0" w:space="0" w:color="auto"/>
        <w:right w:val="none" w:sz="0" w:space="0" w:color="auto"/>
      </w:divBdr>
      <w:divsChild>
        <w:div w:id="671907274">
          <w:marLeft w:val="180"/>
          <w:marRight w:val="180"/>
          <w:marTop w:val="180"/>
          <w:marBottom w:val="0"/>
          <w:divBdr>
            <w:top w:val="single" w:sz="2" w:space="0" w:color="000000"/>
            <w:left w:val="single" w:sz="2" w:space="0" w:color="000000"/>
            <w:bottom w:val="single" w:sz="2" w:space="0" w:color="000000"/>
            <w:right w:val="single" w:sz="2" w:space="0" w:color="000000"/>
          </w:divBdr>
          <w:divsChild>
            <w:div w:id="1068111161">
              <w:marLeft w:val="0"/>
              <w:marRight w:val="0"/>
              <w:marTop w:val="0"/>
              <w:marBottom w:val="0"/>
              <w:divBdr>
                <w:top w:val="single" w:sz="2" w:space="0" w:color="000000"/>
                <w:left w:val="single" w:sz="2" w:space="0" w:color="000000"/>
                <w:bottom w:val="single" w:sz="2" w:space="0" w:color="000000"/>
                <w:right w:val="single" w:sz="2" w:space="0" w:color="000000"/>
              </w:divBdr>
              <w:divsChild>
                <w:div w:id="239023129">
                  <w:marLeft w:val="0"/>
                  <w:marRight w:val="0"/>
                  <w:marTop w:val="0"/>
                  <w:marBottom w:val="0"/>
                  <w:divBdr>
                    <w:top w:val="single" w:sz="2" w:space="0" w:color="000000"/>
                    <w:left w:val="single" w:sz="2" w:space="0" w:color="000000"/>
                    <w:bottom w:val="single" w:sz="2" w:space="0" w:color="000000"/>
                    <w:right w:val="single" w:sz="2" w:space="0" w:color="000000"/>
                  </w:divBdr>
                  <w:divsChild>
                    <w:div w:id="1551964385">
                      <w:marLeft w:val="0"/>
                      <w:marRight w:val="0"/>
                      <w:marTop w:val="0"/>
                      <w:marBottom w:val="0"/>
                      <w:divBdr>
                        <w:top w:val="single" w:sz="2" w:space="0" w:color="000000"/>
                        <w:left w:val="single" w:sz="2" w:space="0" w:color="000000"/>
                        <w:bottom w:val="single" w:sz="2" w:space="0" w:color="000000"/>
                        <w:right w:val="single" w:sz="2" w:space="0" w:color="000000"/>
                      </w:divBdr>
                      <w:divsChild>
                        <w:div w:id="594096993">
                          <w:marLeft w:val="0"/>
                          <w:marRight w:val="60"/>
                          <w:marTop w:val="0"/>
                          <w:marBottom w:val="0"/>
                          <w:divBdr>
                            <w:top w:val="single" w:sz="2" w:space="0" w:color="000000"/>
                            <w:left w:val="single" w:sz="2" w:space="0" w:color="000000"/>
                            <w:bottom w:val="single" w:sz="2" w:space="0" w:color="000000"/>
                            <w:right w:val="single" w:sz="2" w:space="0" w:color="000000"/>
                          </w:divBdr>
                          <w:divsChild>
                            <w:div w:id="300422944">
                              <w:marLeft w:val="0"/>
                              <w:marRight w:val="0"/>
                              <w:marTop w:val="0"/>
                              <w:marBottom w:val="0"/>
                              <w:divBdr>
                                <w:top w:val="single" w:sz="2" w:space="0" w:color="000000"/>
                                <w:left w:val="single" w:sz="2" w:space="0" w:color="000000"/>
                                <w:bottom w:val="single" w:sz="2" w:space="0" w:color="000000"/>
                                <w:right w:val="single" w:sz="2" w:space="0" w:color="000000"/>
                              </w:divBdr>
                              <w:divsChild>
                                <w:div w:id="577175856">
                                  <w:marLeft w:val="0"/>
                                  <w:marRight w:val="0"/>
                                  <w:marTop w:val="0"/>
                                  <w:marBottom w:val="0"/>
                                  <w:divBdr>
                                    <w:top w:val="single" w:sz="2" w:space="0" w:color="000000"/>
                                    <w:left w:val="single" w:sz="2" w:space="0" w:color="000000"/>
                                    <w:bottom w:val="single" w:sz="2" w:space="0" w:color="000000"/>
                                    <w:right w:val="single" w:sz="2" w:space="0" w:color="000000"/>
                                  </w:divBdr>
                                  <w:divsChild>
                                    <w:div w:id="450441317">
                                      <w:marLeft w:val="0"/>
                                      <w:marRight w:val="0"/>
                                      <w:marTop w:val="0"/>
                                      <w:marBottom w:val="0"/>
                                      <w:divBdr>
                                        <w:top w:val="none" w:sz="0" w:space="0" w:color="auto"/>
                                        <w:left w:val="none" w:sz="0" w:space="0" w:color="auto"/>
                                        <w:bottom w:val="none" w:sz="0" w:space="0" w:color="auto"/>
                                        <w:right w:val="none" w:sz="0" w:space="0" w:color="auto"/>
                                      </w:divBdr>
                                      <w:divsChild>
                                        <w:div w:id="1304316323">
                                          <w:marLeft w:val="0"/>
                                          <w:marRight w:val="0"/>
                                          <w:marTop w:val="0"/>
                                          <w:marBottom w:val="0"/>
                                          <w:divBdr>
                                            <w:top w:val="single" w:sz="2" w:space="0" w:color="000000"/>
                                            <w:left w:val="single" w:sz="2" w:space="0" w:color="000000"/>
                                            <w:bottom w:val="single" w:sz="2" w:space="0" w:color="000000"/>
                                            <w:right w:val="single" w:sz="2" w:space="0" w:color="000000"/>
                                          </w:divBdr>
                                          <w:divsChild>
                                            <w:div w:id="1163351618">
                                              <w:marLeft w:val="0"/>
                                              <w:marRight w:val="0"/>
                                              <w:marTop w:val="0"/>
                                              <w:marBottom w:val="0"/>
                                              <w:divBdr>
                                                <w:top w:val="none" w:sz="0" w:space="0" w:color="auto"/>
                                                <w:left w:val="none" w:sz="0" w:space="0" w:color="auto"/>
                                                <w:bottom w:val="none" w:sz="0" w:space="0" w:color="auto"/>
                                                <w:right w:val="none" w:sz="0" w:space="0" w:color="auto"/>
                                              </w:divBdr>
                                              <w:divsChild>
                                                <w:div w:id="478306853">
                                                  <w:marLeft w:val="0"/>
                                                  <w:marRight w:val="0"/>
                                                  <w:marTop w:val="0"/>
                                                  <w:marBottom w:val="0"/>
                                                  <w:divBdr>
                                                    <w:top w:val="single" w:sz="2" w:space="0" w:color="000000"/>
                                                    <w:left w:val="single" w:sz="2" w:space="0" w:color="000000"/>
                                                    <w:bottom w:val="single" w:sz="2" w:space="0" w:color="000000"/>
                                                    <w:right w:val="single" w:sz="2" w:space="0" w:color="000000"/>
                                                  </w:divBdr>
                                                  <w:divsChild>
                                                    <w:div w:id="1891457281">
                                                      <w:marLeft w:val="0"/>
                                                      <w:marRight w:val="0"/>
                                                      <w:marTop w:val="0"/>
                                                      <w:marBottom w:val="0"/>
                                                      <w:divBdr>
                                                        <w:top w:val="single" w:sz="2" w:space="0" w:color="000000"/>
                                                        <w:left w:val="single" w:sz="2" w:space="0" w:color="000000"/>
                                                        <w:bottom w:val="single" w:sz="2" w:space="0" w:color="000000"/>
                                                        <w:right w:val="single" w:sz="2" w:space="0" w:color="000000"/>
                                                      </w:divBdr>
                                                      <w:divsChild>
                                                        <w:div w:id="1844275487">
                                                          <w:marLeft w:val="0"/>
                                                          <w:marRight w:val="0"/>
                                                          <w:marTop w:val="0"/>
                                                          <w:marBottom w:val="0"/>
                                                          <w:divBdr>
                                                            <w:top w:val="single" w:sz="2" w:space="0" w:color="000000"/>
                                                            <w:left w:val="single" w:sz="2" w:space="0" w:color="000000"/>
                                                            <w:bottom w:val="single" w:sz="2" w:space="0" w:color="000000"/>
                                                            <w:right w:val="single" w:sz="2" w:space="0" w:color="000000"/>
                                                          </w:divBdr>
                                                          <w:divsChild>
                                                            <w:div w:id="389690368">
                                                              <w:marLeft w:val="0"/>
                                                              <w:marRight w:val="0"/>
                                                              <w:marTop w:val="0"/>
                                                              <w:marBottom w:val="0"/>
                                                              <w:divBdr>
                                                                <w:top w:val="single" w:sz="2" w:space="0" w:color="000000"/>
                                                                <w:left w:val="single" w:sz="2" w:space="0" w:color="000000"/>
                                                                <w:bottom w:val="single" w:sz="2" w:space="0" w:color="000000"/>
                                                                <w:right w:val="single" w:sz="2" w:space="0" w:color="000000"/>
                                                              </w:divBdr>
                                                              <w:divsChild>
                                                                <w:div w:id="46340839">
                                                                  <w:marLeft w:val="0"/>
                                                                  <w:marRight w:val="0"/>
                                                                  <w:marTop w:val="0"/>
                                                                  <w:marBottom w:val="0"/>
                                                                  <w:divBdr>
                                                                    <w:top w:val="none" w:sz="0" w:space="0" w:color="auto"/>
                                                                    <w:left w:val="none" w:sz="0" w:space="0" w:color="auto"/>
                                                                    <w:bottom w:val="none" w:sz="0" w:space="0" w:color="auto"/>
                                                                    <w:right w:val="none" w:sz="0" w:space="0" w:color="auto"/>
                                                                  </w:divBdr>
                                                                  <w:divsChild>
                                                                    <w:div w:id="8107407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 w:id="1882673263">
                          <w:marLeft w:val="0"/>
                          <w:marRight w:val="0"/>
                          <w:marTop w:val="0"/>
                          <w:marBottom w:val="0"/>
                          <w:divBdr>
                            <w:top w:val="single" w:sz="2" w:space="0" w:color="000000"/>
                            <w:left w:val="single" w:sz="2" w:space="0" w:color="000000"/>
                            <w:bottom w:val="single" w:sz="2" w:space="0" w:color="000000"/>
                            <w:right w:val="single" w:sz="2" w:space="0" w:color="000000"/>
                          </w:divBdr>
                          <w:divsChild>
                            <w:div w:id="1835685733">
                              <w:marLeft w:val="0"/>
                              <w:marRight w:val="0"/>
                              <w:marTop w:val="0"/>
                              <w:marBottom w:val="0"/>
                              <w:divBdr>
                                <w:top w:val="single" w:sz="2" w:space="0" w:color="000000"/>
                                <w:left w:val="single" w:sz="2" w:space="0" w:color="000000"/>
                                <w:bottom w:val="single" w:sz="2" w:space="0" w:color="000000"/>
                                <w:right w:val="single" w:sz="2" w:space="0" w:color="000000"/>
                              </w:divBdr>
                              <w:divsChild>
                                <w:div w:id="781727570">
                                  <w:marLeft w:val="60"/>
                                  <w:marRight w:val="0"/>
                                  <w:marTop w:val="0"/>
                                  <w:marBottom w:val="0"/>
                                  <w:divBdr>
                                    <w:top w:val="single" w:sz="2" w:space="0" w:color="000000"/>
                                    <w:left w:val="single" w:sz="2" w:space="0" w:color="000000"/>
                                    <w:bottom w:val="single" w:sz="2" w:space="0" w:color="000000"/>
                                    <w:right w:val="single" w:sz="2" w:space="0" w:color="000000"/>
                                  </w:divBdr>
                                  <w:divsChild>
                                    <w:div w:id="2062173587">
                                      <w:marLeft w:val="0"/>
                                      <w:marRight w:val="0"/>
                                      <w:marTop w:val="0"/>
                                      <w:marBottom w:val="0"/>
                                      <w:divBdr>
                                        <w:top w:val="single" w:sz="2" w:space="0" w:color="000000"/>
                                        <w:left w:val="single" w:sz="2" w:space="0" w:color="000000"/>
                                        <w:bottom w:val="single" w:sz="2" w:space="0" w:color="000000"/>
                                        <w:right w:val="single" w:sz="2" w:space="0" w:color="000000"/>
                                      </w:divBdr>
                                      <w:divsChild>
                                        <w:div w:id="237327144">
                                          <w:marLeft w:val="0"/>
                                          <w:marRight w:val="0"/>
                                          <w:marTop w:val="0"/>
                                          <w:marBottom w:val="0"/>
                                          <w:divBdr>
                                            <w:top w:val="single" w:sz="2" w:space="0" w:color="000000"/>
                                            <w:left w:val="single" w:sz="2" w:space="0" w:color="000000"/>
                                            <w:bottom w:val="single" w:sz="2" w:space="0" w:color="000000"/>
                                            <w:right w:val="single" w:sz="2" w:space="0" w:color="000000"/>
                                          </w:divBdr>
                                          <w:divsChild>
                                            <w:div w:id="3746072">
                                              <w:marLeft w:val="0"/>
                                              <w:marRight w:val="0"/>
                                              <w:marTop w:val="0"/>
                                              <w:marBottom w:val="0"/>
                                              <w:divBdr>
                                                <w:top w:val="single" w:sz="2" w:space="0" w:color="000000"/>
                                                <w:left w:val="single" w:sz="2" w:space="0" w:color="000000"/>
                                                <w:bottom w:val="single" w:sz="2" w:space="0" w:color="000000"/>
                                                <w:right w:val="single" w:sz="2" w:space="0" w:color="000000"/>
                                              </w:divBdr>
                                              <w:divsChild>
                                                <w:div w:id="81194739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358971764">
                                          <w:marLeft w:val="0"/>
                                          <w:marRight w:val="0"/>
                                          <w:marTop w:val="0"/>
                                          <w:marBottom w:val="0"/>
                                          <w:divBdr>
                                            <w:top w:val="single" w:sz="2" w:space="0" w:color="000000"/>
                                            <w:left w:val="single" w:sz="2" w:space="0" w:color="000000"/>
                                            <w:bottom w:val="single" w:sz="2" w:space="0" w:color="000000"/>
                                            <w:right w:val="single" w:sz="2" w:space="0" w:color="000000"/>
                                          </w:divBdr>
                                          <w:divsChild>
                                            <w:div w:id="735782438">
                                              <w:marLeft w:val="0"/>
                                              <w:marRight w:val="0"/>
                                              <w:marTop w:val="0"/>
                                              <w:marBottom w:val="0"/>
                                              <w:divBdr>
                                                <w:top w:val="single" w:sz="2" w:space="0" w:color="000000"/>
                                                <w:left w:val="single" w:sz="2" w:space="0" w:color="000000"/>
                                                <w:bottom w:val="single" w:sz="2" w:space="0" w:color="000000"/>
                                                <w:right w:val="single" w:sz="2" w:space="0" w:color="000000"/>
                                              </w:divBdr>
                                              <w:divsChild>
                                                <w:div w:id="15127186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93457686">
                                          <w:marLeft w:val="0"/>
                                          <w:marRight w:val="0"/>
                                          <w:marTop w:val="0"/>
                                          <w:marBottom w:val="0"/>
                                          <w:divBdr>
                                            <w:top w:val="single" w:sz="2" w:space="0" w:color="000000"/>
                                            <w:left w:val="single" w:sz="2" w:space="3" w:color="000000"/>
                                            <w:bottom w:val="single" w:sz="2" w:space="0" w:color="000000"/>
                                            <w:right w:val="single" w:sz="2" w:space="3" w:color="000000"/>
                                          </w:divBdr>
                                        </w:div>
                                      </w:divsChild>
                                    </w:div>
                                  </w:divsChild>
                                </w:div>
                                <w:div w:id="1248225522">
                                  <w:marLeft w:val="0"/>
                                  <w:marRight w:val="0"/>
                                  <w:marTop w:val="0"/>
                                  <w:marBottom w:val="0"/>
                                  <w:divBdr>
                                    <w:top w:val="single" w:sz="2" w:space="0" w:color="000000"/>
                                    <w:left w:val="single" w:sz="2" w:space="0" w:color="000000"/>
                                    <w:bottom w:val="single" w:sz="2" w:space="0" w:color="000000"/>
                                    <w:right w:val="single" w:sz="2" w:space="0" w:color="000000"/>
                                  </w:divBdr>
                                  <w:divsChild>
                                    <w:div w:id="1576163386">
                                      <w:marLeft w:val="0"/>
                                      <w:marRight w:val="0"/>
                                      <w:marTop w:val="0"/>
                                      <w:marBottom w:val="0"/>
                                      <w:divBdr>
                                        <w:top w:val="single" w:sz="2" w:space="0" w:color="000000"/>
                                        <w:left w:val="single" w:sz="2" w:space="0" w:color="000000"/>
                                        <w:bottom w:val="single" w:sz="2" w:space="0" w:color="000000"/>
                                        <w:right w:val="single" w:sz="2" w:space="0" w:color="000000"/>
                                      </w:divBdr>
                                      <w:divsChild>
                                        <w:div w:id="520627208">
                                          <w:marLeft w:val="0"/>
                                          <w:marRight w:val="0"/>
                                          <w:marTop w:val="0"/>
                                          <w:marBottom w:val="0"/>
                                          <w:divBdr>
                                            <w:top w:val="single" w:sz="2" w:space="0" w:color="000000"/>
                                            <w:left w:val="single" w:sz="2" w:space="0" w:color="000000"/>
                                            <w:bottom w:val="single" w:sz="2" w:space="0" w:color="000000"/>
                                            <w:right w:val="single" w:sz="2" w:space="0" w:color="000000"/>
                                          </w:divBdr>
                                          <w:divsChild>
                                            <w:div w:id="2036886746">
                                              <w:marLeft w:val="0"/>
                                              <w:marRight w:val="0"/>
                                              <w:marTop w:val="0"/>
                                              <w:marBottom w:val="0"/>
                                              <w:divBdr>
                                                <w:top w:val="single" w:sz="2" w:space="0" w:color="000000"/>
                                                <w:left w:val="single" w:sz="2" w:space="0" w:color="000000"/>
                                                <w:bottom w:val="single" w:sz="2" w:space="0" w:color="000000"/>
                                                <w:right w:val="single" w:sz="2" w:space="0" w:color="000000"/>
                                              </w:divBdr>
                                              <w:divsChild>
                                                <w:div w:id="89620862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 w:id="1488589369">
          <w:marLeft w:val="180"/>
          <w:marRight w:val="180"/>
          <w:marTop w:val="0"/>
          <w:marBottom w:val="180"/>
          <w:divBdr>
            <w:top w:val="single" w:sz="2" w:space="0" w:color="000000"/>
            <w:left w:val="single" w:sz="2" w:space="0" w:color="000000"/>
            <w:bottom w:val="single" w:sz="2" w:space="0" w:color="000000"/>
            <w:right w:val="single" w:sz="2" w:space="0" w:color="000000"/>
          </w:divBdr>
          <w:divsChild>
            <w:div w:id="1226259753">
              <w:marLeft w:val="0"/>
              <w:marRight w:val="0"/>
              <w:marTop w:val="60"/>
              <w:marBottom w:val="0"/>
              <w:divBdr>
                <w:top w:val="single" w:sz="2" w:space="0" w:color="000000"/>
                <w:left w:val="single" w:sz="2" w:space="0" w:color="000000"/>
                <w:bottom w:val="single" w:sz="2" w:space="0" w:color="000000"/>
                <w:right w:val="single" w:sz="2" w:space="0" w:color="000000"/>
              </w:divBdr>
            </w:div>
          </w:divsChild>
        </w:div>
      </w:divsChild>
    </w:div>
    <w:div w:id="763385121">
      <w:bodyDiv w:val="1"/>
      <w:marLeft w:val="0"/>
      <w:marRight w:val="0"/>
      <w:marTop w:val="0"/>
      <w:marBottom w:val="0"/>
      <w:divBdr>
        <w:top w:val="none" w:sz="0" w:space="0" w:color="auto"/>
        <w:left w:val="none" w:sz="0" w:space="0" w:color="auto"/>
        <w:bottom w:val="none" w:sz="0" w:space="0" w:color="auto"/>
        <w:right w:val="none" w:sz="0" w:space="0" w:color="auto"/>
      </w:divBdr>
      <w:divsChild>
        <w:div w:id="1415201431">
          <w:marLeft w:val="0"/>
          <w:marRight w:val="0"/>
          <w:marTop w:val="0"/>
          <w:marBottom w:val="0"/>
          <w:divBdr>
            <w:top w:val="none" w:sz="0" w:space="0" w:color="auto"/>
            <w:left w:val="none" w:sz="0" w:space="0" w:color="auto"/>
            <w:bottom w:val="none" w:sz="0" w:space="0" w:color="auto"/>
            <w:right w:val="none" w:sz="0" w:space="0" w:color="auto"/>
          </w:divBdr>
        </w:div>
      </w:divsChild>
    </w:div>
    <w:div w:id="767896659">
      <w:bodyDiv w:val="1"/>
      <w:marLeft w:val="0"/>
      <w:marRight w:val="0"/>
      <w:marTop w:val="0"/>
      <w:marBottom w:val="0"/>
      <w:divBdr>
        <w:top w:val="none" w:sz="0" w:space="0" w:color="auto"/>
        <w:left w:val="none" w:sz="0" w:space="0" w:color="auto"/>
        <w:bottom w:val="none" w:sz="0" w:space="0" w:color="auto"/>
        <w:right w:val="none" w:sz="0" w:space="0" w:color="auto"/>
      </w:divBdr>
    </w:div>
    <w:div w:id="1423722630">
      <w:bodyDiv w:val="1"/>
      <w:marLeft w:val="0"/>
      <w:marRight w:val="0"/>
      <w:marTop w:val="0"/>
      <w:marBottom w:val="0"/>
      <w:divBdr>
        <w:top w:val="none" w:sz="0" w:space="0" w:color="auto"/>
        <w:left w:val="none" w:sz="0" w:space="0" w:color="auto"/>
        <w:bottom w:val="none" w:sz="0" w:space="0" w:color="auto"/>
        <w:right w:val="none" w:sz="0" w:space="0" w:color="auto"/>
      </w:divBdr>
      <w:divsChild>
        <w:div w:id="16337558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71704550">
      <w:bodyDiv w:val="1"/>
      <w:marLeft w:val="0"/>
      <w:marRight w:val="0"/>
      <w:marTop w:val="0"/>
      <w:marBottom w:val="0"/>
      <w:divBdr>
        <w:top w:val="none" w:sz="0" w:space="0" w:color="auto"/>
        <w:left w:val="none" w:sz="0" w:space="0" w:color="auto"/>
        <w:bottom w:val="none" w:sz="0" w:space="0" w:color="auto"/>
        <w:right w:val="none" w:sz="0" w:space="0" w:color="auto"/>
      </w:divBdr>
      <w:divsChild>
        <w:div w:id="188296120">
          <w:marLeft w:val="0"/>
          <w:marRight w:val="0"/>
          <w:marTop w:val="0"/>
          <w:marBottom w:val="0"/>
          <w:divBdr>
            <w:top w:val="none" w:sz="0" w:space="0" w:color="auto"/>
            <w:left w:val="none" w:sz="0" w:space="0" w:color="auto"/>
            <w:bottom w:val="none" w:sz="0" w:space="0" w:color="auto"/>
            <w:right w:val="none" w:sz="0" w:space="0" w:color="auto"/>
          </w:divBdr>
          <w:divsChild>
            <w:div w:id="483669158">
              <w:marLeft w:val="0"/>
              <w:marRight w:val="0"/>
              <w:marTop w:val="0"/>
              <w:marBottom w:val="0"/>
              <w:divBdr>
                <w:top w:val="none" w:sz="0" w:space="0" w:color="auto"/>
                <w:left w:val="none" w:sz="0" w:space="0" w:color="auto"/>
                <w:bottom w:val="none" w:sz="0" w:space="0" w:color="auto"/>
                <w:right w:val="none" w:sz="0" w:space="0" w:color="auto"/>
              </w:divBdr>
            </w:div>
            <w:div w:id="1463303045">
              <w:marLeft w:val="0"/>
              <w:marRight w:val="0"/>
              <w:marTop w:val="0"/>
              <w:marBottom w:val="0"/>
              <w:divBdr>
                <w:top w:val="none" w:sz="0" w:space="0" w:color="auto"/>
                <w:left w:val="none" w:sz="0" w:space="0" w:color="auto"/>
                <w:bottom w:val="none" w:sz="0" w:space="0" w:color="auto"/>
                <w:right w:val="none" w:sz="0" w:space="0" w:color="auto"/>
              </w:divBdr>
            </w:div>
            <w:div w:id="30081155">
              <w:marLeft w:val="0"/>
              <w:marRight w:val="0"/>
              <w:marTop w:val="0"/>
              <w:marBottom w:val="0"/>
              <w:divBdr>
                <w:top w:val="none" w:sz="0" w:space="0" w:color="auto"/>
                <w:left w:val="none" w:sz="0" w:space="0" w:color="auto"/>
                <w:bottom w:val="none" w:sz="0" w:space="0" w:color="auto"/>
                <w:right w:val="none" w:sz="0" w:space="0" w:color="auto"/>
              </w:divBdr>
            </w:div>
            <w:div w:id="45056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05944">
      <w:bodyDiv w:val="1"/>
      <w:marLeft w:val="0"/>
      <w:marRight w:val="0"/>
      <w:marTop w:val="0"/>
      <w:marBottom w:val="0"/>
      <w:divBdr>
        <w:top w:val="none" w:sz="0" w:space="0" w:color="auto"/>
        <w:left w:val="none" w:sz="0" w:space="0" w:color="auto"/>
        <w:bottom w:val="none" w:sz="0" w:space="0" w:color="auto"/>
        <w:right w:val="none" w:sz="0" w:space="0" w:color="auto"/>
      </w:divBdr>
    </w:div>
    <w:div w:id="1783575254">
      <w:bodyDiv w:val="1"/>
      <w:marLeft w:val="0"/>
      <w:marRight w:val="0"/>
      <w:marTop w:val="0"/>
      <w:marBottom w:val="0"/>
      <w:divBdr>
        <w:top w:val="none" w:sz="0" w:space="0" w:color="auto"/>
        <w:left w:val="none" w:sz="0" w:space="0" w:color="auto"/>
        <w:bottom w:val="none" w:sz="0" w:space="0" w:color="auto"/>
        <w:right w:val="none" w:sz="0" w:space="0" w:color="auto"/>
      </w:divBdr>
      <w:divsChild>
        <w:div w:id="1111240737">
          <w:marLeft w:val="0"/>
          <w:marRight w:val="0"/>
          <w:marTop w:val="0"/>
          <w:marBottom w:val="0"/>
          <w:divBdr>
            <w:top w:val="none" w:sz="0" w:space="0" w:color="auto"/>
            <w:left w:val="none" w:sz="0" w:space="0" w:color="auto"/>
            <w:bottom w:val="none" w:sz="0" w:space="0" w:color="auto"/>
            <w:right w:val="none" w:sz="0" w:space="0" w:color="auto"/>
          </w:divBdr>
          <w:divsChild>
            <w:div w:id="782573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34761825">
      <w:bodyDiv w:val="1"/>
      <w:marLeft w:val="0"/>
      <w:marRight w:val="0"/>
      <w:marTop w:val="0"/>
      <w:marBottom w:val="0"/>
      <w:divBdr>
        <w:top w:val="none" w:sz="0" w:space="0" w:color="auto"/>
        <w:left w:val="none" w:sz="0" w:space="0" w:color="auto"/>
        <w:bottom w:val="none" w:sz="0" w:space="0" w:color="auto"/>
        <w:right w:val="none" w:sz="0" w:space="0" w:color="auto"/>
      </w:divBdr>
    </w:div>
    <w:div w:id="202933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26" Type="http://schemas.openxmlformats.org/officeDocument/2006/relationships/hyperlink" Target="https://www.faithaction.net"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1.xml"/><Relationship Id="rId25" Type="http://schemas.openxmlformats.org/officeDocument/2006/relationships/image" Target="media/image9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mailto:minfo@faithaction.net" TargetMode="Externa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www.faithaction.net" TargetMode="External"/><Relationship Id="rId28" Type="http://schemas.openxmlformats.org/officeDocument/2006/relationships/header" Target="header5.xml"/><Relationship Id="rId10" Type="http://schemas.openxmlformats.org/officeDocument/2006/relationships/image" Target="media/image2.jpeg"/><Relationship Id="rId19" Type="http://schemas.openxmlformats.org/officeDocument/2006/relationships/header" Target="header2.xml"/><Relationship Id="rId31"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s://www.faithandsociety.org" TargetMode="External"/><Relationship Id="rId14" Type="http://schemas.openxmlformats.org/officeDocument/2006/relationships/image" Target="media/image6.jpg"/><Relationship Id="rId22" Type="http://schemas.openxmlformats.org/officeDocument/2006/relationships/image" Target="media/image9.png"/><Relationship Id="rId27" Type="http://schemas.openxmlformats.org/officeDocument/2006/relationships/hyperlink" Target="mailto:minfo@faithaction.ne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5450F-C28E-4E5C-B0DF-E76E0C4B7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3865</Words>
  <Characters>22031</Characters>
  <Application>Microsoft Office Word</Application>
  <DocSecurity>0</DocSecurity>
  <Lines>183</Lines>
  <Paragraphs>51</Paragraphs>
  <ScaleCrop>false</ScaleCrop>
  <Company/>
  <LinksUpToDate>false</LinksUpToDate>
  <CharactersWithSpaces>25845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Hadgraft</dc:creator>
  <cp:keywords/>
  <dc:description/>
  <cp:lastModifiedBy>Jenny Hadgraft</cp:lastModifiedBy>
  <cp:revision>2</cp:revision>
  <cp:lastPrinted>2023-04-04T21:44:00Z</cp:lastPrinted>
  <dcterms:created xsi:type="dcterms:W3CDTF">2023-04-20T16:16:00Z</dcterms:created>
  <dcterms:modified xsi:type="dcterms:W3CDTF">2023-04-20T16:16:00Z</dcterms:modified>
</cp:coreProperties>
</file>